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D2" w:rsidRPr="003405D3" w:rsidRDefault="002C11D2" w:rsidP="003405D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Procedura udzielania</w:t>
      </w:r>
      <w:r w:rsidRPr="003405D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C11D2" w:rsidRDefault="002C11D2" w:rsidP="00AB20B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05D3">
        <w:rPr>
          <w:rFonts w:ascii="Arial" w:hAnsi="Arial" w:cs="Arial"/>
          <w:b/>
          <w:bCs/>
          <w:sz w:val="32"/>
          <w:szCs w:val="32"/>
        </w:rPr>
        <w:t xml:space="preserve">pomocy psychologiczno-pedagogicznej </w:t>
      </w:r>
      <w:r w:rsidRPr="003405D3">
        <w:rPr>
          <w:rFonts w:ascii="Arial" w:hAnsi="Arial" w:cs="Arial"/>
          <w:b/>
          <w:bCs/>
          <w:sz w:val="32"/>
          <w:szCs w:val="32"/>
        </w:rPr>
        <w:br/>
        <w:t>w Szkole Podstawowej nr 2 w Andrychowi</w:t>
      </w:r>
      <w:r>
        <w:rPr>
          <w:rFonts w:ascii="Arial" w:hAnsi="Arial" w:cs="Arial"/>
          <w:b/>
          <w:bCs/>
          <w:sz w:val="32"/>
          <w:szCs w:val="32"/>
        </w:rPr>
        <w:t>e</w:t>
      </w:r>
    </w:p>
    <w:p w:rsidR="002C11D2" w:rsidRDefault="002C11D2" w:rsidP="00AB20BA">
      <w:pPr>
        <w:spacing w:line="360" w:lineRule="auto"/>
        <w:jc w:val="center"/>
        <w:rPr>
          <w:b/>
          <w:bCs/>
          <w:sz w:val="32"/>
          <w:szCs w:val="32"/>
        </w:rPr>
      </w:pPr>
    </w:p>
    <w:p w:rsidR="00975BC5" w:rsidRPr="00AB20BA" w:rsidRDefault="00975BC5" w:rsidP="00AB20BA">
      <w:pPr>
        <w:spacing w:line="360" w:lineRule="auto"/>
        <w:jc w:val="center"/>
        <w:rPr>
          <w:b/>
          <w:bCs/>
          <w:sz w:val="32"/>
          <w:szCs w:val="32"/>
        </w:rPr>
      </w:pPr>
    </w:p>
    <w:p w:rsidR="002C11D2" w:rsidRPr="00090E9A" w:rsidRDefault="002C11D2" w:rsidP="00DC3D17">
      <w:pPr>
        <w:jc w:val="both"/>
        <w:rPr>
          <w:b/>
          <w:bCs/>
          <w:i/>
          <w:iCs/>
          <w:sz w:val="22"/>
          <w:szCs w:val="22"/>
        </w:rPr>
      </w:pPr>
    </w:p>
    <w:p w:rsidR="002C11D2" w:rsidRDefault="002C11D2" w:rsidP="003405D3">
      <w:pPr>
        <w:spacing w:line="360" w:lineRule="auto"/>
        <w:ind w:left="796"/>
        <w:jc w:val="both"/>
        <w:rPr>
          <w:b/>
          <w:bCs/>
          <w:sz w:val="28"/>
          <w:szCs w:val="28"/>
        </w:rPr>
      </w:pPr>
      <w:r w:rsidRPr="0013245E">
        <w:rPr>
          <w:b/>
          <w:bCs/>
          <w:sz w:val="28"/>
          <w:szCs w:val="28"/>
        </w:rPr>
        <w:t>Podstawa prawna</w:t>
      </w:r>
    </w:p>
    <w:p w:rsidR="00F13A63" w:rsidRPr="0013245E" w:rsidRDefault="00F13A63" w:rsidP="003405D3">
      <w:pPr>
        <w:spacing w:line="360" w:lineRule="auto"/>
        <w:ind w:left="796"/>
        <w:jc w:val="both"/>
        <w:rPr>
          <w:b/>
          <w:bCs/>
          <w:sz w:val="28"/>
          <w:szCs w:val="28"/>
        </w:rPr>
      </w:pPr>
    </w:p>
    <w:p w:rsidR="002C11D2" w:rsidRPr="0013245E" w:rsidRDefault="00FF24D2" w:rsidP="00FF24D2">
      <w:pPr>
        <w:pStyle w:val="NormalnyWeb"/>
        <w:spacing w:before="0" w:beforeAutospacing="0" w:line="360" w:lineRule="auto"/>
        <w:rPr>
          <w:i/>
          <w:iCs/>
        </w:rPr>
      </w:pPr>
      <w:r w:rsidRPr="00FF24D2">
        <w:rPr>
          <w:i/>
          <w:iCs/>
        </w:rPr>
        <w:t xml:space="preserve">Rozporządzenie Ministra Edukacji </w:t>
      </w:r>
      <w:r w:rsidR="00C15BC7">
        <w:rPr>
          <w:i/>
          <w:iCs/>
        </w:rPr>
        <w:t>N</w:t>
      </w:r>
      <w:r w:rsidR="00896E0D">
        <w:rPr>
          <w:i/>
          <w:iCs/>
        </w:rPr>
        <w:t>arodowej z dnia 9 sierpnia 2017</w:t>
      </w:r>
      <w:r w:rsidR="00C15BC7">
        <w:rPr>
          <w:i/>
          <w:iCs/>
        </w:rPr>
        <w:t>r.</w:t>
      </w:r>
      <w:r w:rsidRPr="00FF24D2">
        <w:rPr>
          <w:i/>
          <w:iCs/>
        </w:rPr>
        <w:t xml:space="preserve"> w sprawie zasad organizacji i udzielania pomocy psychologiczno-pedagogicznej w publicznych przedszkolach, szkołach </w:t>
      </w:r>
      <w:r>
        <w:rPr>
          <w:i/>
          <w:iCs/>
        </w:rPr>
        <w:t xml:space="preserve">i </w:t>
      </w:r>
      <w:r w:rsidRPr="00FF24D2">
        <w:rPr>
          <w:i/>
          <w:iCs/>
        </w:rPr>
        <w:t>placówkach</w:t>
      </w:r>
      <w:r>
        <w:rPr>
          <w:i/>
          <w:iCs/>
        </w:rPr>
        <w:t xml:space="preserve"> </w:t>
      </w:r>
      <w:r w:rsidRPr="006463A2">
        <w:rPr>
          <w:i/>
          <w:iCs/>
        </w:rPr>
        <w:t>(</w:t>
      </w:r>
      <w:hyperlink r:id="rId7" w:history="1">
        <w:r w:rsidR="006463A2" w:rsidRPr="006463A2">
          <w:rPr>
            <w:rStyle w:val="Hipercze"/>
            <w:i/>
            <w:iCs/>
            <w:color w:val="auto"/>
            <w:u w:val="none"/>
          </w:rPr>
          <w:t>Dz.</w:t>
        </w:r>
        <w:r w:rsidR="006463A2">
          <w:rPr>
            <w:rStyle w:val="Hipercze"/>
            <w:i/>
            <w:iCs/>
            <w:color w:val="auto"/>
            <w:u w:val="none"/>
          </w:rPr>
          <w:t xml:space="preserve"> </w:t>
        </w:r>
        <w:r w:rsidR="006463A2" w:rsidRPr="006463A2">
          <w:rPr>
            <w:rStyle w:val="Hipercze"/>
            <w:i/>
            <w:iCs/>
            <w:color w:val="auto"/>
            <w:u w:val="none"/>
          </w:rPr>
          <w:t>U. 2022 poz. 159</w:t>
        </w:r>
      </w:hyperlink>
      <w:r w:rsidR="00896E0D">
        <w:t>4</w:t>
      </w:r>
      <w:r w:rsidRPr="00FF24D2">
        <w:rPr>
          <w:i/>
          <w:iCs/>
        </w:rPr>
        <w:t>)</w:t>
      </w:r>
      <w:r w:rsidR="006463A2">
        <w:rPr>
          <w:i/>
          <w:iCs/>
        </w:rPr>
        <w:t>.</w:t>
      </w:r>
    </w:p>
    <w:p w:rsidR="002C11D2" w:rsidRPr="0013245E" w:rsidRDefault="002C11D2" w:rsidP="00716887">
      <w:pPr>
        <w:pStyle w:val="NormalnyWeb"/>
        <w:spacing w:line="360" w:lineRule="auto"/>
        <w:jc w:val="both"/>
        <w:rPr>
          <w:i/>
          <w:iCs/>
        </w:rPr>
      </w:pPr>
      <w:r w:rsidRPr="0013245E">
        <w:rPr>
          <w:i/>
          <w:iCs/>
        </w:rPr>
        <w:t>Ustawa z dnia 7 września</w:t>
      </w:r>
      <w:r w:rsidR="00577B10">
        <w:rPr>
          <w:i/>
          <w:iCs/>
        </w:rPr>
        <w:t xml:space="preserve"> 1991 r. o Systemie O</w:t>
      </w:r>
      <w:r w:rsidRPr="0013245E">
        <w:rPr>
          <w:i/>
          <w:iCs/>
        </w:rPr>
        <w:t>światy (</w:t>
      </w:r>
      <w:r w:rsidR="00364390">
        <w:rPr>
          <w:i/>
          <w:iCs/>
        </w:rPr>
        <w:t xml:space="preserve">Dz. U. z 2022 r. poz. </w:t>
      </w:r>
      <w:r w:rsidR="003C6ADD">
        <w:rPr>
          <w:i/>
          <w:iCs/>
        </w:rPr>
        <w:t>2230</w:t>
      </w:r>
      <w:r w:rsidR="006463A2">
        <w:rPr>
          <w:i/>
          <w:iCs/>
        </w:rPr>
        <w:t>).</w:t>
      </w:r>
    </w:p>
    <w:p w:rsidR="002C11D2" w:rsidRPr="005F3429" w:rsidRDefault="00606997" w:rsidP="005F3429">
      <w:pPr>
        <w:pStyle w:val="NormalnyWeb"/>
        <w:spacing w:line="360" w:lineRule="auto"/>
        <w:jc w:val="both"/>
        <w:rPr>
          <w:i/>
          <w:iCs/>
        </w:rPr>
      </w:pPr>
      <w:r>
        <w:rPr>
          <w:i/>
          <w:iCs/>
        </w:rPr>
        <w:t>Ustawa z dnia 14 grudnia 2016</w:t>
      </w:r>
      <w:r w:rsidR="00F660A4">
        <w:rPr>
          <w:i/>
          <w:iCs/>
        </w:rPr>
        <w:t>r. Prawo Oświatowe (</w:t>
      </w:r>
      <w:r w:rsidR="00364390">
        <w:rPr>
          <w:i/>
        </w:rPr>
        <w:t>Dz. U. z 2023 r. poz. 900).</w:t>
      </w:r>
    </w:p>
    <w:p w:rsidR="005F3429" w:rsidRDefault="005F3429" w:rsidP="003405D3">
      <w:pPr>
        <w:spacing w:line="360" w:lineRule="auto"/>
        <w:ind w:left="796"/>
        <w:jc w:val="both"/>
        <w:rPr>
          <w:b/>
          <w:bCs/>
          <w:sz w:val="28"/>
          <w:szCs w:val="28"/>
        </w:rPr>
      </w:pPr>
    </w:p>
    <w:p w:rsidR="002C11D2" w:rsidRPr="0013245E" w:rsidRDefault="002C11D2" w:rsidP="003405D3">
      <w:pPr>
        <w:spacing w:line="360" w:lineRule="auto"/>
        <w:ind w:left="796"/>
        <w:jc w:val="both"/>
        <w:rPr>
          <w:b/>
          <w:bCs/>
          <w:sz w:val="28"/>
          <w:szCs w:val="28"/>
        </w:rPr>
      </w:pPr>
      <w:r w:rsidRPr="0013245E">
        <w:rPr>
          <w:b/>
          <w:bCs/>
          <w:sz w:val="28"/>
          <w:szCs w:val="28"/>
        </w:rPr>
        <w:t>Informacje ogólne</w:t>
      </w:r>
    </w:p>
    <w:p w:rsidR="002C11D2" w:rsidRPr="00090E9A" w:rsidRDefault="002C11D2" w:rsidP="00716887">
      <w:pPr>
        <w:spacing w:line="360" w:lineRule="auto"/>
        <w:ind w:left="796"/>
        <w:jc w:val="both"/>
        <w:rPr>
          <w:b/>
          <w:bCs/>
          <w:i/>
          <w:iCs/>
          <w:sz w:val="28"/>
          <w:szCs w:val="28"/>
        </w:rPr>
      </w:pPr>
    </w:p>
    <w:p w:rsidR="002C11D2" w:rsidRPr="00251E59" w:rsidRDefault="002C11D2" w:rsidP="00251E59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51E59">
        <w:t>Pomoc psychologiczno-pedagogiczna zwana dalej „pomocą” jest organizowana i udzielana uczniom, rodzicom i nauczycielom.</w:t>
      </w:r>
    </w:p>
    <w:p w:rsidR="002C11D2" w:rsidRPr="00090E9A" w:rsidRDefault="002C11D2" w:rsidP="00716887">
      <w:pPr>
        <w:widowControl/>
        <w:suppressAutoHyphens w:val="0"/>
        <w:autoSpaceDE w:val="0"/>
        <w:autoSpaceDN w:val="0"/>
        <w:adjustRightInd w:val="0"/>
        <w:spacing w:line="360" w:lineRule="auto"/>
        <w:ind w:left="357"/>
        <w:jc w:val="both"/>
      </w:pPr>
    </w:p>
    <w:p w:rsidR="002C11D2" w:rsidRPr="00251E59" w:rsidRDefault="002C11D2" w:rsidP="00251E59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51E59">
        <w:t>Pomoc organizuje dyrektor szkoły.</w:t>
      </w:r>
    </w:p>
    <w:p w:rsidR="002C11D2" w:rsidRPr="00090E9A" w:rsidRDefault="002C11D2" w:rsidP="0071688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2C11D2" w:rsidRPr="00251E59" w:rsidRDefault="002C11D2" w:rsidP="00251E59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51E59">
        <w:t>Pomoc psychologiczno – pedagogiczna udzielana uczniowi w przedszkolu, szkole polega na rozpoznawaniu i zaspokajaniu indywidualnych potrzeb rozwojowych i edukacyjnych ucznia oraz na rozpoznawaniu indywidualnych możliwości psychofizycznych ucznia  i czynników środowiskowych wpływających na jego funkcjonowanie w przedszkolu i szkole, w celu wspierania potencjału rozwojowego ucznia i stwarzania warunków do jego aktywnego               i pełnego uczestnictwa w życiu przedszkola i szkoły.</w:t>
      </w:r>
    </w:p>
    <w:p w:rsidR="002C11D2" w:rsidRDefault="002C11D2" w:rsidP="00661EF5">
      <w:pPr>
        <w:pStyle w:val="Akapitzlist"/>
        <w:rPr>
          <w:color w:val="FF0000"/>
        </w:rPr>
      </w:pPr>
    </w:p>
    <w:p w:rsidR="002C11D2" w:rsidRDefault="002C11D2" w:rsidP="00661EF5">
      <w:pPr>
        <w:pStyle w:val="Akapitzlist"/>
        <w:rPr>
          <w:color w:val="FF0000"/>
        </w:rPr>
      </w:pPr>
    </w:p>
    <w:p w:rsidR="002C11D2" w:rsidRDefault="002C11D2" w:rsidP="00661EF5">
      <w:pPr>
        <w:pStyle w:val="Akapitzlist"/>
        <w:rPr>
          <w:color w:val="FF0000"/>
        </w:rPr>
      </w:pPr>
    </w:p>
    <w:p w:rsidR="002C11D2" w:rsidRPr="00251E59" w:rsidRDefault="002C11D2" w:rsidP="00251E59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51E59">
        <w:t>Potrzeba objęcia ucznia pomocą psychologiczno-pedagogiczną w przedszkol</w:t>
      </w:r>
      <w:r>
        <w:t xml:space="preserve">u i szkole wynika  </w:t>
      </w:r>
      <w:r w:rsidRPr="00251E59">
        <w:t>w szczególności:</w:t>
      </w:r>
    </w:p>
    <w:p w:rsidR="002C11D2" w:rsidRPr="00090E9A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090E9A">
        <w:lastRenderedPageBreak/>
        <w:t>z niepełnosprawności,</w:t>
      </w:r>
    </w:p>
    <w:p w:rsidR="002C11D2" w:rsidRPr="00090E9A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090E9A">
        <w:t>z niedostosowania społecznego,</w:t>
      </w:r>
    </w:p>
    <w:p w:rsidR="002C11D2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090E9A">
        <w:t>z zagrożenia niedostosowaniem społecznym,</w:t>
      </w:r>
    </w:p>
    <w:p w:rsidR="002C11D2" w:rsidRPr="003F4A51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3F4A51">
        <w:t>z zaburzeń zachowania lub emocji,</w:t>
      </w:r>
    </w:p>
    <w:p w:rsidR="002C11D2" w:rsidRPr="003F4A51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3F4A51">
        <w:t>ze szczególnych uzdolnień,</w:t>
      </w:r>
    </w:p>
    <w:p w:rsidR="002C11D2" w:rsidRPr="003F4A51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3F4A51">
        <w:t>ze specyficznych trudności w uczeniu się,</w:t>
      </w:r>
    </w:p>
    <w:p w:rsidR="002C11D2" w:rsidRPr="003F4A51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3F4A51">
        <w:t>z deficytów kompetencji i zaburzeń sprawności językowych,</w:t>
      </w:r>
    </w:p>
    <w:p w:rsidR="002C11D2" w:rsidRPr="00090E9A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090E9A">
        <w:t>z choroby przewlekłej;</w:t>
      </w:r>
    </w:p>
    <w:p w:rsidR="002C11D2" w:rsidRPr="00090E9A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090E9A">
        <w:t>z sytuacji kryzysowych lub traumatycznych,</w:t>
      </w:r>
    </w:p>
    <w:p w:rsidR="002C11D2" w:rsidRPr="00090E9A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090E9A">
        <w:t>z niepowodzeń edukacyjnych,</w:t>
      </w:r>
    </w:p>
    <w:p w:rsidR="002C11D2" w:rsidRPr="00716887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090E9A">
        <w:t xml:space="preserve">z zaniedbań środowiskowych związanych z sytuacją bytową ucznia i jego rodziny, </w:t>
      </w:r>
      <w:r>
        <w:t xml:space="preserve"> sposobem</w:t>
      </w:r>
      <w:r w:rsidRPr="00716887">
        <w:t xml:space="preserve"> spędzania czasu wolnego</w:t>
      </w:r>
      <w:r>
        <w:t xml:space="preserve"> i kontaktami środowiskowymi</w:t>
      </w:r>
      <w:r w:rsidRPr="00716887">
        <w:t xml:space="preserve">, </w:t>
      </w:r>
    </w:p>
    <w:p w:rsidR="002C11D2" w:rsidRDefault="002C11D2" w:rsidP="00716887">
      <w:pPr>
        <w:widowControl/>
        <w:numPr>
          <w:ilvl w:val="1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090E9A">
        <w:t xml:space="preserve">z trudności adaptacyjnych związanych z różnicami kulturowymi lub ze zmianą środowiska edukacyjnego, w tym związanych z wcześniejszym kształceniem </w:t>
      </w:r>
      <w:r w:rsidRPr="00090E9A">
        <w:br/>
        <w:t>za granicą.</w:t>
      </w:r>
    </w:p>
    <w:p w:rsidR="002C11D2" w:rsidRPr="00090E9A" w:rsidRDefault="002C11D2" w:rsidP="00793DC1">
      <w:pPr>
        <w:widowControl/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line="360" w:lineRule="auto"/>
        <w:ind w:left="1658"/>
        <w:jc w:val="both"/>
      </w:pPr>
    </w:p>
    <w:p w:rsidR="002C11D2" w:rsidRPr="00251E59" w:rsidRDefault="002C11D2" w:rsidP="00251E59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51E59">
        <w:t>Pomoc udzielana w przedszkolu i szkole rodzicom uczniów i nauczycielom polega na wspieraniu rodziców  i nauczycieli w rozwiązywaniu problemów wychowawczych                    i dydaktycznych oraz rozwijaniu ich umiejętności wychowawczych w celu zwiększania efektywności pomocy udzielanej uczniom.</w:t>
      </w:r>
    </w:p>
    <w:p w:rsidR="002C11D2" w:rsidRDefault="002C11D2" w:rsidP="003F4A51">
      <w:pPr>
        <w:widowControl/>
        <w:suppressAutoHyphens w:val="0"/>
        <w:autoSpaceDE w:val="0"/>
        <w:autoSpaceDN w:val="0"/>
        <w:adjustRightInd w:val="0"/>
        <w:spacing w:line="360" w:lineRule="auto"/>
      </w:pPr>
    </w:p>
    <w:p w:rsidR="002C11D2" w:rsidRPr="00251E59" w:rsidRDefault="002C11D2" w:rsidP="00251E59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spacing w:line="360" w:lineRule="auto"/>
      </w:pPr>
      <w:r w:rsidRPr="00251E59">
        <w:t>W przedszkolu, szkole pomoc psychologiczno-pedagogiczna jest udzielana rodzicom  uczniów i nauczycielom w formie porad, konsultacji, warsztatów i szkoleń.</w:t>
      </w:r>
    </w:p>
    <w:p w:rsidR="002C11D2" w:rsidRPr="00090E9A" w:rsidRDefault="002C11D2" w:rsidP="00793DC1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</w:pPr>
    </w:p>
    <w:p w:rsidR="002C11D2" w:rsidRPr="00251E59" w:rsidRDefault="002C11D2" w:rsidP="00251E59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51E59">
        <w:t>Korzystanie z pomocy psychologiczno-pedagogicznej jest dobrowolne i nieodpłatne.</w:t>
      </w:r>
    </w:p>
    <w:p w:rsidR="002C11D2" w:rsidRPr="00793DC1" w:rsidRDefault="002C11D2" w:rsidP="00793DC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2C11D2" w:rsidRDefault="002C11D2" w:rsidP="00716887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51E59">
        <w:t xml:space="preserve">Pomocy psychologiczno-pedagogicznej w przedszkolu i szkole udzielają uczniom  nauczyciele oraz specjaliści wykonujący w przedszkolu i  szkole zadania z zakresu pomocy psychologiczno-pedagogicznej, w szczególności: psycholog, pedagog, </w:t>
      </w:r>
      <w:r w:rsidR="003C6ADD">
        <w:t xml:space="preserve">pedagog specjalny, </w:t>
      </w:r>
      <w:r w:rsidRPr="00251E59">
        <w:t>logopeda, doradca zawodowy, terapeuta pedagogiczny, zwani dalej „specjalistami”.</w:t>
      </w:r>
    </w:p>
    <w:p w:rsidR="002C11D2" w:rsidRPr="00090E9A" w:rsidRDefault="002C11D2" w:rsidP="0071688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2C11D2" w:rsidRPr="00251E59" w:rsidRDefault="002C11D2" w:rsidP="00251E59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51E59">
        <w:t>Pomoc jest organizowana i udzielana we współpracy z:</w:t>
      </w:r>
    </w:p>
    <w:p w:rsidR="002C11D2" w:rsidRPr="00793DC1" w:rsidRDefault="002C11D2" w:rsidP="003F4A51">
      <w:pPr>
        <w:numPr>
          <w:ilvl w:val="1"/>
          <w:numId w:val="22"/>
        </w:numPr>
        <w:spacing w:line="360" w:lineRule="auto"/>
      </w:pPr>
      <w:r>
        <w:t>r</w:t>
      </w:r>
      <w:r w:rsidRPr="00090E9A">
        <w:t>odzicami</w:t>
      </w:r>
      <w:r>
        <w:t xml:space="preserve"> uczniów</w:t>
      </w:r>
      <w:r w:rsidRPr="00090E9A">
        <w:t>,</w:t>
      </w:r>
    </w:p>
    <w:p w:rsidR="002C11D2" w:rsidRDefault="002C11D2" w:rsidP="003F4A51">
      <w:pPr>
        <w:numPr>
          <w:ilvl w:val="1"/>
          <w:numId w:val="22"/>
        </w:numPr>
        <w:spacing w:line="360" w:lineRule="auto"/>
      </w:pPr>
      <w:r>
        <w:t xml:space="preserve">poradniami </w:t>
      </w:r>
      <w:r w:rsidRPr="00090E9A">
        <w:t xml:space="preserve">psychologiczno-pedagogicznymi, w tym </w:t>
      </w:r>
      <w:r>
        <w:t xml:space="preserve">poradniami </w:t>
      </w:r>
      <w:r w:rsidRPr="00090E9A">
        <w:t>specjalistycznymi</w:t>
      </w:r>
      <w:r>
        <w:t xml:space="preserve"> zwanymi dalej ,,poradniami”</w:t>
      </w:r>
      <w:r w:rsidRPr="00090E9A">
        <w:t>,</w:t>
      </w:r>
    </w:p>
    <w:p w:rsidR="002C11D2" w:rsidRPr="00090E9A" w:rsidRDefault="002C11D2" w:rsidP="003F4A51">
      <w:pPr>
        <w:numPr>
          <w:ilvl w:val="1"/>
          <w:numId w:val="22"/>
        </w:numPr>
        <w:spacing w:line="360" w:lineRule="auto"/>
      </w:pPr>
      <w:r>
        <w:t>placówkami doskonalenia nauczycieli,</w:t>
      </w:r>
    </w:p>
    <w:p w:rsidR="002C11D2" w:rsidRPr="00090E9A" w:rsidRDefault="002C11D2" w:rsidP="003F4A51">
      <w:pPr>
        <w:numPr>
          <w:ilvl w:val="1"/>
          <w:numId w:val="22"/>
        </w:numPr>
        <w:spacing w:line="360" w:lineRule="auto"/>
      </w:pPr>
      <w:r w:rsidRPr="00090E9A">
        <w:lastRenderedPageBreak/>
        <w:t xml:space="preserve">innymi </w:t>
      </w:r>
      <w:r>
        <w:t xml:space="preserve">przedszkolami, </w:t>
      </w:r>
      <w:r w:rsidRPr="00090E9A">
        <w:t>szkołami,</w:t>
      </w:r>
      <w:r>
        <w:t xml:space="preserve"> placówkami,</w:t>
      </w:r>
      <w:r w:rsidRPr="00090E9A">
        <w:t xml:space="preserve"> </w:t>
      </w:r>
    </w:p>
    <w:p w:rsidR="002C11D2" w:rsidRDefault="002C11D2" w:rsidP="003F4A51">
      <w:pPr>
        <w:numPr>
          <w:ilvl w:val="1"/>
          <w:numId w:val="22"/>
        </w:numPr>
        <w:spacing w:line="360" w:lineRule="auto"/>
      </w:pPr>
      <w:r>
        <w:t>organizacjami pozarządowymi oraz innymi instytucjami i podmiotami działającymi na rzecz rodziny, dzieci i młodzieży.</w:t>
      </w:r>
    </w:p>
    <w:p w:rsidR="002C11D2" w:rsidRDefault="002C11D2" w:rsidP="00935A6E">
      <w:pPr>
        <w:spacing w:line="360" w:lineRule="auto"/>
        <w:ind w:left="1637"/>
        <w:jc w:val="both"/>
      </w:pPr>
    </w:p>
    <w:p w:rsidR="002C11D2" w:rsidRDefault="002C11D2" w:rsidP="0050323E">
      <w:pPr>
        <w:spacing w:line="360" w:lineRule="auto"/>
        <w:jc w:val="both"/>
      </w:pPr>
      <w:r>
        <w:t>Współpraca ta jest organizowana na zasadach uzgodnionych  z wyżej wymienionymi podmiotami.</w:t>
      </w:r>
    </w:p>
    <w:p w:rsidR="002C11D2" w:rsidRPr="00B750E9" w:rsidRDefault="002C11D2" w:rsidP="0050323E">
      <w:pPr>
        <w:spacing w:line="360" w:lineRule="auto"/>
        <w:jc w:val="both"/>
      </w:pPr>
    </w:p>
    <w:p w:rsidR="002C11D2" w:rsidRPr="00251E59" w:rsidRDefault="002C11D2" w:rsidP="00251E59">
      <w:pPr>
        <w:pStyle w:val="Akapitzlist"/>
        <w:numPr>
          <w:ilvl w:val="3"/>
          <w:numId w:val="4"/>
        </w:numPr>
        <w:spacing w:line="360" w:lineRule="auto"/>
        <w:jc w:val="both"/>
      </w:pPr>
      <w:r w:rsidRPr="00251E59">
        <w:t>Pomoc psychologiczno-pedagogiczna w przedszkolu i szkole jest udzielana z inicjatywy: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ucznia,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rodziców ucznia,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dyrektora szkoły,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nauczyciela, wychowawcy lub specjalisty, prowadzących zajęcia z uczniem,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pielęgniarki środowiska nauczania i wychowania lub higienistki szkolnej,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poradni,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asystenta edukacji romskiej,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pomocy nauczyciela,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pracownika socjalnego,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asystenta rodziny,</w:t>
      </w:r>
    </w:p>
    <w:p w:rsidR="002C11D2" w:rsidRDefault="002C11D2" w:rsidP="00B750E9">
      <w:pPr>
        <w:numPr>
          <w:ilvl w:val="0"/>
          <w:numId w:val="23"/>
        </w:numPr>
        <w:spacing w:line="360" w:lineRule="auto"/>
        <w:jc w:val="both"/>
      </w:pPr>
      <w:r>
        <w:t>kuratora sądowego</w:t>
      </w:r>
    </w:p>
    <w:p w:rsidR="002C11D2" w:rsidRDefault="002C11D2" w:rsidP="00CD3FFB">
      <w:pPr>
        <w:numPr>
          <w:ilvl w:val="0"/>
          <w:numId w:val="23"/>
        </w:numPr>
        <w:spacing w:line="360" w:lineRule="auto"/>
        <w:jc w:val="both"/>
      </w:pPr>
      <w:r w:rsidRPr="003F4A51">
        <w:t>organizacji pozarządowej, innej instytucji lub podmiotu działających na rzecz rodziny,</w:t>
      </w:r>
      <w:r w:rsidRPr="000C760D">
        <w:rPr>
          <w:color w:val="FF0000"/>
        </w:rPr>
        <w:t xml:space="preserve"> </w:t>
      </w:r>
      <w:r w:rsidRPr="003F4A51">
        <w:t>dzieci i młodzieży.</w:t>
      </w:r>
    </w:p>
    <w:p w:rsidR="002C11D2" w:rsidRDefault="002C11D2" w:rsidP="003F4A51">
      <w:pPr>
        <w:spacing w:line="360" w:lineRule="auto"/>
        <w:ind w:left="1080"/>
        <w:jc w:val="both"/>
      </w:pPr>
    </w:p>
    <w:p w:rsidR="002C11D2" w:rsidRPr="003F4A51" w:rsidRDefault="002C11D2" w:rsidP="003F4A51">
      <w:pPr>
        <w:spacing w:line="360" w:lineRule="auto"/>
        <w:ind w:left="1080"/>
        <w:jc w:val="both"/>
      </w:pPr>
    </w:p>
    <w:p w:rsidR="002C11D2" w:rsidRPr="00251E59" w:rsidRDefault="002C11D2" w:rsidP="00251E59">
      <w:pPr>
        <w:pStyle w:val="Akapitzlist"/>
        <w:numPr>
          <w:ilvl w:val="3"/>
          <w:numId w:val="4"/>
        </w:numPr>
        <w:spacing w:line="360" w:lineRule="auto"/>
        <w:jc w:val="both"/>
      </w:pPr>
      <w:r w:rsidRPr="00251E59">
        <w:t>W przedszkolu pomoc psychologiczno – pedagogiczna jest udzielana w trakcie bieżącej pracy z uczniem oraz przez zintegrowane działania nauczycieli i specjalistów, a także w formie:</w:t>
      </w:r>
    </w:p>
    <w:p w:rsidR="002C11D2" w:rsidRDefault="002C11D2" w:rsidP="00251E59">
      <w:pPr>
        <w:spacing w:line="360" w:lineRule="auto"/>
        <w:ind w:left="360"/>
        <w:jc w:val="both"/>
      </w:pPr>
    </w:p>
    <w:p w:rsidR="002C11D2" w:rsidRDefault="002C11D2" w:rsidP="0064792C">
      <w:pPr>
        <w:pStyle w:val="Akapitzlist"/>
        <w:numPr>
          <w:ilvl w:val="0"/>
          <w:numId w:val="29"/>
        </w:numPr>
        <w:spacing w:line="360" w:lineRule="auto"/>
        <w:jc w:val="both"/>
      </w:pPr>
      <w:r>
        <w:t>zajęć rozwijających uzdolnienia,</w:t>
      </w:r>
    </w:p>
    <w:p w:rsidR="002C11D2" w:rsidRDefault="002C11D2" w:rsidP="0064792C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zajęć specjalistycznych: korekcyjno-kompensacyjnych, logopedycznych, </w:t>
      </w:r>
      <w:proofErr w:type="spellStart"/>
      <w:r>
        <w:t>rozwijającyh</w:t>
      </w:r>
      <w:proofErr w:type="spellEnd"/>
      <w:r>
        <w:t xml:space="preserve"> kompetencje emocjonalno-społeczne oraz innych zajęć o charakterze terapeutycznym,</w:t>
      </w:r>
    </w:p>
    <w:p w:rsidR="002C11D2" w:rsidRDefault="002C11D2" w:rsidP="0064792C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zindywidualizowanej ścieżki realizacji obowiązkowego rocznego przygotowania przedszkolnego, </w:t>
      </w:r>
    </w:p>
    <w:p w:rsidR="002C11D2" w:rsidRDefault="002C11D2" w:rsidP="0064792C">
      <w:pPr>
        <w:pStyle w:val="Akapitzlist"/>
        <w:numPr>
          <w:ilvl w:val="0"/>
          <w:numId w:val="29"/>
        </w:numPr>
        <w:spacing w:line="360" w:lineRule="auto"/>
        <w:jc w:val="both"/>
      </w:pPr>
      <w:r>
        <w:t>porad i konsultacji.</w:t>
      </w:r>
    </w:p>
    <w:p w:rsidR="002C11D2" w:rsidRDefault="002C11D2" w:rsidP="00251E59">
      <w:pPr>
        <w:spacing w:line="360" w:lineRule="auto"/>
        <w:jc w:val="both"/>
      </w:pPr>
    </w:p>
    <w:p w:rsidR="002C11D2" w:rsidRPr="00251E59" w:rsidRDefault="002C11D2" w:rsidP="00251E59">
      <w:pPr>
        <w:pStyle w:val="Akapitzlist"/>
        <w:numPr>
          <w:ilvl w:val="3"/>
          <w:numId w:val="4"/>
        </w:numPr>
        <w:spacing w:line="360" w:lineRule="auto"/>
        <w:jc w:val="both"/>
      </w:pPr>
      <w:r w:rsidRPr="00251E59">
        <w:t>W szkole pomoc psychologiczno-pedagogiczna jest udzielana w trakcie bieżącej pracy             z uczniem oraz przez zintegrowane działania nauczycieli i specjalistów, a także w formie:</w:t>
      </w:r>
    </w:p>
    <w:p w:rsidR="002C11D2" w:rsidRDefault="002C11D2" w:rsidP="00A6340B">
      <w:pPr>
        <w:spacing w:line="360" w:lineRule="auto"/>
        <w:ind w:left="360"/>
        <w:jc w:val="both"/>
      </w:pPr>
    </w:p>
    <w:p w:rsidR="002C11D2" w:rsidRPr="002A11FD" w:rsidRDefault="002C11D2" w:rsidP="00A6340B">
      <w:pPr>
        <w:pStyle w:val="Akapitzlist"/>
        <w:numPr>
          <w:ilvl w:val="1"/>
          <w:numId w:val="24"/>
        </w:num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A6340B">
        <w:rPr>
          <w:b/>
          <w:bCs/>
        </w:rPr>
        <w:lastRenderedPageBreak/>
        <w:t>klas terapeutycznych</w:t>
      </w:r>
      <w:r>
        <w:rPr>
          <w:b/>
          <w:bCs/>
        </w:rPr>
        <w:t xml:space="preserve"> </w:t>
      </w:r>
      <w:r w:rsidRPr="002A11FD">
        <w:rPr>
          <w:b/>
          <w:bCs/>
          <w:i/>
          <w:iCs/>
          <w:sz w:val="20"/>
          <w:szCs w:val="20"/>
        </w:rPr>
        <w:t>(</w:t>
      </w:r>
      <w:r w:rsidRPr="002A11FD">
        <w:rPr>
          <w:i/>
          <w:iCs/>
          <w:sz w:val="20"/>
          <w:szCs w:val="20"/>
        </w:rPr>
        <w:t>dla uczniów wymagających</w:t>
      </w:r>
      <w:r>
        <w:rPr>
          <w:i/>
          <w:iCs/>
          <w:sz w:val="20"/>
          <w:szCs w:val="20"/>
        </w:rPr>
        <w:t xml:space="preserve"> </w:t>
      </w:r>
      <w:r w:rsidRPr="002A11FD">
        <w:rPr>
          <w:i/>
          <w:iCs/>
          <w:sz w:val="20"/>
          <w:szCs w:val="20"/>
        </w:rPr>
        <w:t>dostosowania organizacji i procesu nauczania oraz długotrwałej pomocy specjali</w:t>
      </w:r>
      <w:r>
        <w:rPr>
          <w:i/>
          <w:iCs/>
          <w:sz w:val="20"/>
          <w:szCs w:val="20"/>
        </w:rPr>
        <w:t xml:space="preserve">stycznej z </w:t>
      </w:r>
      <w:r w:rsidRPr="002A11FD">
        <w:rPr>
          <w:i/>
          <w:iCs/>
          <w:sz w:val="20"/>
          <w:szCs w:val="20"/>
        </w:rPr>
        <w:t xml:space="preserve"> uwagi na trudności w funkcjonowaniu</w:t>
      </w:r>
      <w:r>
        <w:rPr>
          <w:i/>
          <w:iCs/>
          <w:sz w:val="20"/>
          <w:szCs w:val="20"/>
        </w:rPr>
        <w:t xml:space="preserve">     </w:t>
      </w:r>
      <w:r w:rsidRPr="002A11FD">
        <w:rPr>
          <w:i/>
          <w:iCs/>
          <w:sz w:val="20"/>
          <w:szCs w:val="20"/>
        </w:rPr>
        <w:t xml:space="preserve"> w szkole lub oddziale wynikające z zaburzeń rozwojowych lub ze stanu zdrowia, posiadających opinię poradni),</w:t>
      </w:r>
      <w:r>
        <w:rPr>
          <w:i/>
          <w:iCs/>
          <w:sz w:val="20"/>
          <w:szCs w:val="20"/>
        </w:rPr>
        <w:t xml:space="preserve"> </w:t>
      </w:r>
      <w:r w:rsidRPr="00CF022A">
        <w:rPr>
          <w:b/>
          <w:bCs/>
        </w:rPr>
        <w:t>liczba uczniów w klasie nie może przekraczać 15</w:t>
      </w:r>
      <w:r>
        <w:rPr>
          <w:b/>
          <w:bCs/>
        </w:rPr>
        <w:t>,</w:t>
      </w:r>
    </w:p>
    <w:p w:rsidR="002C11D2" w:rsidRPr="00090E9A" w:rsidRDefault="002C11D2" w:rsidP="00A6340B">
      <w:pPr>
        <w:spacing w:line="360" w:lineRule="auto"/>
        <w:ind w:left="360"/>
        <w:jc w:val="both"/>
      </w:pPr>
    </w:p>
    <w:p w:rsidR="002C11D2" w:rsidRDefault="002C11D2" w:rsidP="00CD3FFB">
      <w:pPr>
        <w:numPr>
          <w:ilvl w:val="1"/>
          <w:numId w:val="24"/>
        </w:numPr>
        <w:spacing w:line="360" w:lineRule="auto"/>
        <w:jc w:val="both"/>
        <w:rPr>
          <w:b/>
          <w:bCs/>
        </w:rPr>
      </w:pPr>
      <w:r w:rsidRPr="00712E20">
        <w:rPr>
          <w:b/>
          <w:bCs/>
        </w:rPr>
        <w:t>zajęć rozwijających uzdolnienia</w:t>
      </w:r>
      <w:r w:rsidRPr="00090E9A">
        <w:t xml:space="preserve"> </w:t>
      </w:r>
      <w:r w:rsidRPr="00CF022A">
        <w:rPr>
          <w:i/>
          <w:iCs/>
          <w:sz w:val="20"/>
          <w:szCs w:val="20"/>
        </w:rPr>
        <w:t>(dla uczniów szczególnie uzdolnionych),</w:t>
      </w:r>
      <w:r>
        <w:t xml:space="preserve"> </w:t>
      </w:r>
      <w:r w:rsidRPr="00712E20">
        <w:rPr>
          <w:b/>
          <w:bCs/>
        </w:rPr>
        <w:t>liczba uczestników nie może przekraczać 8,</w:t>
      </w:r>
    </w:p>
    <w:p w:rsidR="002C11D2" w:rsidRDefault="002C11D2" w:rsidP="00A6340B">
      <w:pPr>
        <w:pStyle w:val="Akapitzlist"/>
        <w:rPr>
          <w:b/>
          <w:bCs/>
        </w:rPr>
      </w:pPr>
    </w:p>
    <w:p w:rsidR="002C11D2" w:rsidRPr="002A11FD" w:rsidRDefault="002C11D2" w:rsidP="00CD3FFB">
      <w:pPr>
        <w:numPr>
          <w:ilvl w:val="1"/>
          <w:numId w:val="24"/>
        </w:numPr>
        <w:spacing w:line="360" w:lineRule="auto"/>
        <w:jc w:val="both"/>
        <w:rPr>
          <w:i/>
          <w:iCs/>
          <w:sz w:val="20"/>
          <w:szCs w:val="20"/>
        </w:rPr>
      </w:pPr>
      <w:r w:rsidRPr="00251E59">
        <w:rPr>
          <w:b/>
          <w:bCs/>
        </w:rPr>
        <w:t>zajęć rozwijających umiejętności uczenia się</w:t>
      </w:r>
      <w:r>
        <w:rPr>
          <w:b/>
          <w:bCs/>
          <w:color w:val="FF0000"/>
        </w:rPr>
        <w:t xml:space="preserve"> </w:t>
      </w:r>
      <w:r w:rsidRPr="002A11FD">
        <w:rPr>
          <w:i/>
          <w:iCs/>
          <w:sz w:val="20"/>
          <w:szCs w:val="20"/>
        </w:rPr>
        <w:t>(dla uczniów w celu podnoszenia efektywności uczenia się)</w:t>
      </w:r>
    </w:p>
    <w:p w:rsidR="002C11D2" w:rsidRPr="00712E20" w:rsidRDefault="002C11D2" w:rsidP="005569A8">
      <w:pPr>
        <w:spacing w:line="360" w:lineRule="auto"/>
        <w:ind w:left="1658"/>
        <w:jc w:val="both"/>
        <w:rPr>
          <w:b/>
          <w:bCs/>
        </w:rPr>
      </w:pPr>
    </w:p>
    <w:p w:rsidR="002C11D2" w:rsidRDefault="002C11D2" w:rsidP="00CD3FFB">
      <w:pPr>
        <w:numPr>
          <w:ilvl w:val="1"/>
          <w:numId w:val="24"/>
        </w:numPr>
        <w:spacing w:line="360" w:lineRule="auto"/>
        <w:jc w:val="both"/>
        <w:rPr>
          <w:b/>
          <w:bCs/>
        </w:rPr>
      </w:pPr>
      <w:r w:rsidRPr="00712E20">
        <w:rPr>
          <w:b/>
          <w:bCs/>
        </w:rPr>
        <w:t xml:space="preserve">zajęć dydaktyczno-wyrównawczych </w:t>
      </w:r>
      <w:r w:rsidRPr="00CF022A">
        <w:rPr>
          <w:i/>
          <w:iCs/>
          <w:sz w:val="20"/>
          <w:szCs w:val="20"/>
        </w:rPr>
        <w:t>(dla uczniów mających trudności w nauce,</w:t>
      </w:r>
      <w:r>
        <w:rPr>
          <w:i/>
          <w:iCs/>
          <w:sz w:val="20"/>
          <w:szCs w:val="20"/>
        </w:rPr>
        <w:t xml:space="preserve">           </w:t>
      </w:r>
      <w:r w:rsidRPr="00CF022A">
        <w:rPr>
          <w:i/>
          <w:iCs/>
          <w:sz w:val="20"/>
          <w:szCs w:val="20"/>
        </w:rPr>
        <w:t xml:space="preserve"> w szczególności w spełnianiu wymagań edukacyjnych wynikających z podstawy programowej kształcenia ogólnego dla danego etapu edukacyjnego),</w:t>
      </w:r>
      <w:r>
        <w:t xml:space="preserve"> </w:t>
      </w:r>
      <w:r w:rsidRPr="00712E20">
        <w:rPr>
          <w:b/>
          <w:bCs/>
        </w:rPr>
        <w:t>liczba uczestników nie może przekraczać 8,</w:t>
      </w:r>
    </w:p>
    <w:p w:rsidR="002C11D2" w:rsidRPr="00712E20" w:rsidRDefault="002C11D2" w:rsidP="005569A8">
      <w:pPr>
        <w:spacing w:line="360" w:lineRule="auto"/>
        <w:jc w:val="both"/>
        <w:rPr>
          <w:b/>
          <w:bCs/>
        </w:rPr>
      </w:pPr>
    </w:p>
    <w:p w:rsidR="002C11D2" w:rsidRPr="00882875" w:rsidRDefault="002C11D2" w:rsidP="00CD3FFB">
      <w:pPr>
        <w:numPr>
          <w:ilvl w:val="1"/>
          <w:numId w:val="24"/>
        </w:numPr>
        <w:spacing w:line="360" w:lineRule="auto"/>
        <w:jc w:val="both"/>
        <w:rPr>
          <w:b/>
          <w:bCs/>
        </w:rPr>
      </w:pPr>
      <w:r w:rsidRPr="00882875">
        <w:rPr>
          <w:b/>
          <w:bCs/>
        </w:rPr>
        <w:t>zajęć specjalistycznych:</w:t>
      </w:r>
    </w:p>
    <w:p w:rsidR="002C11D2" w:rsidRPr="00090E9A" w:rsidRDefault="002C11D2" w:rsidP="00716887">
      <w:pPr>
        <w:numPr>
          <w:ilvl w:val="2"/>
          <w:numId w:val="2"/>
        </w:numPr>
        <w:spacing w:line="360" w:lineRule="auto"/>
        <w:jc w:val="both"/>
      </w:pPr>
      <w:r w:rsidRPr="00712E20">
        <w:rPr>
          <w:b/>
          <w:bCs/>
        </w:rPr>
        <w:t xml:space="preserve">korekcyjno-kompensacyjnych </w:t>
      </w:r>
      <w:r w:rsidRPr="00CF022A">
        <w:rPr>
          <w:i/>
          <w:iCs/>
          <w:sz w:val="20"/>
          <w:szCs w:val="20"/>
        </w:rPr>
        <w:t xml:space="preserve">(dla uczniów z zaburzeniami </w:t>
      </w:r>
      <w:r w:rsidRPr="00CF022A">
        <w:rPr>
          <w:i/>
          <w:iCs/>
          <w:sz w:val="20"/>
          <w:szCs w:val="20"/>
        </w:rPr>
        <w:br/>
        <w:t>i odchyleniami rozwojowymi w tym specyficznymi trudnościami</w:t>
      </w:r>
      <w:r w:rsidRPr="00090E9A">
        <w:t xml:space="preserve"> </w:t>
      </w:r>
      <w:r w:rsidRPr="00090E9A">
        <w:br/>
      </w:r>
      <w:r w:rsidRPr="00CF022A">
        <w:rPr>
          <w:i/>
          <w:iCs/>
          <w:sz w:val="20"/>
          <w:szCs w:val="20"/>
        </w:rPr>
        <w:t>w uczeniu się),</w:t>
      </w:r>
      <w:r>
        <w:t xml:space="preserve"> </w:t>
      </w:r>
      <w:r w:rsidRPr="00712E20">
        <w:rPr>
          <w:b/>
          <w:bCs/>
        </w:rPr>
        <w:t>liczba uczestników nie może przekraczać 5,</w:t>
      </w:r>
    </w:p>
    <w:p w:rsidR="002C11D2" w:rsidRDefault="002C11D2" w:rsidP="00716887">
      <w:pPr>
        <w:numPr>
          <w:ilvl w:val="2"/>
          <w:numId w:val="2"/>
        </w:numPr>
        <w:spacing w:line="360" w:lineRule="auto"/>
        <w:jc w:val="both"/>
        <w:rPr>
          <w:b/>
          <w:bCs/>
        </w:rPr>
      </w:pPr>
      <w:r w:rsidRPr="00712E20">
        <w:rPr>
          <w:b/>
          <w:bCs/>
        </w:rPr>
        <w:t>logopedycznych</w:t>
      </w:r>
      <w:r w:rsidRPr="00090E9A">
        <w:t xml:space="preserve"> </w:t>
      </w:r>
      <w:r w:rsidRPr="00CF022A">
        <w:rPr>
          <w:i/>
          <w:iCs/>
          <w:sz w:val="20"/>
          <w:szCs w:val="20"/>
        </w:rPr>
        <w:t xml:space="preserve">(dla uczniów z deficytami kompetencji i zaburzeniami </w:t>
      </w:r>
      <w:proofErr w:type="spellStart"/>
      <w:r w:rsidRPr="00CF022A">
        <w:rPr>
          <w:i/>
          <w:iCs/>
          <w:sz w:val="20"/>
          <w:szCs w:val="20"/>
        </w:rPr>
        <w:t>sprawnosći</w:t>
      </w:r>
      <w:proofErr w:type="spellEnd"/>
      <w:r w:rsidRPr="00CF022A">
        <w:rPr>
          <w:i/>
          <w:iCs/>
          <w:sz w:val="20"/>
          <w:szCs w:val="20"/>
        </w:rPr>
        <w:t xml:space="preserve"> językowych), </w:t>
      </w:r>
      <w:r w:rsidRPr="00712E20">
        <w:rPr>
          <w:b/>
          <w:bCs/>
        </w:rPr>
        <w:t>liczba uczestników nie może przekraczać 4,</w:t>
      </w:r>
    </w:p>
    <w:p w:rsidR="002C11D2" w:rsidRPr="00CF022A" w:rsidRDefault="002C11D2" w:rsidP="00716887">
      <w:pPr>
        <w:numPr>
          <w:ilvl w:val="2"/>
          <w:numId w:val="2"/>
        </w:numPr>
        <w:spacing w:line="360" w:lineRule="auto"/>
        <w:jc w:val="both"/>
        <w:rPr>
          <w:b/>
          <w:bCs/>
        </w:rPr>
      </w:pPr>
      <w:r w:rsidRPr="00251E59">
        <w:rPr>
          <w:b/>
          <w:bCs/>
        </w:rPr>
        <w:t>rozwijających kompetencje emocjonalno – społeczne</w:t>
      </w:r>
      <w:r>
        <w:rPr>
          <w:b/>
          <w:bCs/>
          <w:color w:val="FF0000"/>
        </w:rPr>
        <w:t xml:space="preserve"> </w:t>
      </w:r>
      <w:r w:rsidRPr="00CF022A">
        <w:rPr>
          <w:i/>
          <w:iCs/>
          <w:sz w:val="20"/>
          <w:szCs w:val="20"/>
        </w:rPr>
        <w:t>(dla uczniów przejawiających trudności w funkcjonowaniu społecznym)</w:t>
      </w:r>
      <w:r>
        <w:rPr>
          <w:i/>
          <w:iCs/>
          <w:sz w:val="20"/>
          <w:szCs w:val="20"/>
        </w:rPr>
        <w:t xml:space="preserve">, </w:t>
      </w:r>
      <w:r>
        <w:rPr>
          <w:b/>
          <w:bCs/>
        </w:rPr>
        <w:t>l</w:t>
      </w:r>
      <w:r w:rsidRPr="00CF022A">
        <w:rPr>
          <w:b/>
          <w:bCs/>
        </w:rPr>
        <w:t>iczba uczestników nie może przekraczać 10</w:t>
      </w:r>
      <w:r>
        <w:rPr>
          <w:b/>
          <w:bCs/>
        </w:rPr>
        <w:t>,</w:t>
      </w:r>
    </w:p>
    <w:p w:rsidR="002C11D2" w:rsidRDefault="002C11D2" w:rsidP="00A6340B">
      <w:pPr>
        <w:numPr>
          <w:ilvl w:val="2"/>
          <w:numId w:val="2"/>
        </w:numPr>
        <w:spacing w:line="360" w:lineRule="auto"/>
        <w:jc w:val="both"/>
        <w:rPr>
          <w:b/>
          <w:bCs/>
        </w:rPr>
      </w:pPr>
      <w:r w:rsidRPr="00A6340B">
        <w:rPr>
          <w:b/>
          <w:bCs/>
        </w:rPr>
        <w:t xml:space="preserve"> innych zajęć o charakterze terapeutycznym</w:t>
      </w:r>
      <w:r w:rsidRPr="00090E9A">
        <w:t xml:space="preserve"> </w:t>
      </w:r>
      <w:r w:rsidRPr="00CF022A">
        <w:rPr>
          <w:i/>
          <w:iCs/>
          <w:sz w:val="20"/>
          <w:szCs w:val="20"/>
        </w:rPr>
        <w:t xml:space="preserve">(dla uczniów  </w:t>
      </w:r>
      <w:r>
        <w:rPr>
          <w:i/>
          <w:iCs/>
          <w:sz w:val="20"/>
          <w:szCs w:val="20"/>
        </w:rPr>
        <w:t xml:space="preserve">                          z </w:t>
      </w:r>
      <w:r w:rsidRPr="00CF022A">
        <w:rPr>
          <w:i/>
          <w:iCs/>
          <w:sz w:val="20"/>
          <w:szCs w:val="20"/>
        </w:rPr>
        <w:t>zaburzeniami i odchyleniami rozwojowymi mających problemy</w:t>
      </w:r>
      <w:r>
        <w:t xml:space="preserve"> </w:t>
      </w:r>
      <w:r w:rsidRPr="00CF022A">
        <w:rPr>
          <w:i/>
          <w:iCs/>
          <w:sz w:val="20"/>
          <w:szCs w:val="20"/>
        </w:rPr>
        <w:t>w</w:t>
      </w:r>
      <w:r>
        <w:t xml:space="preserve"> </w:t>
      </w:r>
      <w:r w:rsidRPr="00CF022A">
        <w:rPr>
          <w:i/>
          <w:iCs/>
          <w:sz w:val="20"/>
          <w:szCs w:val="20"/>
        </w:rPr>
        <w:t>funkcjonowaniu)</w:t>
      </w:r>
      <w:r>
        <w:rPr>
          <w:i/>
          <w:iCs/>
          <w:sz w:val="20"/>
          <w:szCs w:val="20"/>
        </w:rPr>
        <w:t>,</w:t>
      </w:r>
      <w:r>
        <w:t xml:space="preserve">  </w:t>
      </w:r>
      <w:r w:rsidRPr="00712E20">
        <w:rPr>
          <w:b/>
          <w:bCs/>
        </w:rPr>
        <w:t>liczba uczestników nie może przekraczać 10.</w:t>
      </w:r>
    </w:p>
    <w:p w:rsidR="002C11D2" w:rsidRPr="00712E20" w:rsidRDefault="002C11D2" w:rsidP="00CF022A">
      <w:pPr>
        <w:spacing w:line="360" w:lineRule="auto"/>
        <w:ind w:left="2340"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C11D2" w:rsidRPr="00251E59" w:rsidRDefault="002C11D2" w:rsidP="00CD3FFB">
      <w:pPr>
        <w:numPr>
          <w:ilvl w:val="1"/>
          <w:numId w:val="24"/>
        </w:numPr>
        <w:spacing w:line="360" w:lineRule="auto"/>
        <w:jc w:val="both"/>
        <w:rPr>
          <w:i/>
          <w:iCs/>
          <w:sz w:val="20"/>
          <w:szCs w:val="20"/>
        </w:rPr>
      </w:pPr>
      <w:r w:rsidRPr="00251E59">
        <w:rPr>
          <w:b/>
          <w:bCs/>
        </w:rPr>
        <w:t xml:space="preserve">zajęć związanych z wyborem kierunku kształcenia i zawodu </w:t>
      </w:r>
      <w:r w:rsidRPr="00251E59">
        <w:rPr>
          <w:i/>
          <w:iCs/>
          <w:sz w:val="20"/>
          <w:szCs w:val="20"/>
        </w:rPr>
        <w:t>(zajęcia te uzupełniają działania szkoły w zakresie doradztwa zawodowego),</w:t>
      </w:r>
    </w:p>
    <w:p w:rsidR="002C11D2" w:rsidRPr="000945EF" w:rsidRDefault="002C11D2" w:rsidP="00CD3FFB">
      <w:pPr>
        <w:numPr>
          <w:ilvl w:val="1"/>
          <w:numId w:val="24"/>
        </w:numPr>
        <w:spacing w:line="360" w:lineRule="auto"/>
        <w:jc w:val="both"/>
        <w:rPr>
          <w:i/>
          <w:iCs/>
          <w:sz w:val="20"/>
          <w:szCs w:val="20"/>
        </w:rPr>
      </w:pPr>
      <w:r w:rsidRPr="00251E59">
        <w:rPr>
          <w:b/>
          <w:bCs/>
        </w:rPr>
        <w:t xml:space="preserve">zindywidualizowanej ścieżki kształcenia </w:t>
      </w:r>
      <w:r w:rsidRPr="00251E59">
        <w:rPr>
          <w:i/>
          <w:iCs/>
          <w:sz w:val="20"/>
          <w:szCs w:val="20"/>
        </w:rPr>
        <w:t>(</w:t>
      </w:r>
      <w:r w:rsidRPr="000945EF">
        <w:rPr>
          <w:i/>
          <w:iCs/>
          <w:sz w:val="20"/>
          <w:szCs w:val="20"/>
        </w:rPr>
        <w:t>zindywidualizowana ścieżka realizacji obowiązkowego rocznego przygotowania przedszkolnego oraz zindywidualizowana ścieżka kształcenia, zwane dalej ,,zindywidualizowaną ścieżką”, są organizowane dla uczniów, którzy mogą uczęszczać do przedszkola lu</w:t>
      </w:r>
      <w:r>
        <w:rPr>
          <w:i/>
          <w:iCs/>
          <w:sz w:val="20"/>
          <w:szCs w:val="20"/>
        </w:rPr>
        <w:t>b</w:t>
      </w:r>
      <w:r w:rsidRPr="000945EF">
        <w:rPr>
          <w:i/>
          <w:iCs/>
          <w:sz w:val="20"/>
          <w:szCs w:val="20"/>
        </w:rPr>
        <w:t xml:space="preserve"> szkoły, ale ze względu na trudności w funkcjonowaniu wynikające w szczególności ze stanu zdrowia nie mogą realizować wszystkich zajęć wychowania przedszkolnego lub zajęć edukacyjnych wspólnie z oddziałem przedszkolnym lub szkolnym</w:t>
      </w:r>
      <w:r>
        <w:rPr>
          <w:i/>
          <w:iCs/>
          <w:sz w:val="20"/>
          <w:szCs w:val="20"/>
        </w:rPr>
        <w:t xml:space="preserve">            </w:t>
      </w:r>
      <w:r w:rsidRPr="000945EF">
        <w:rPr>
          <w:i/>
          <w:iCs/>
          <w:sz w:val="20"/>
          <w:szCs w:val="20"/>
        </w:rPr>
        <w:t xml:space="preserve"> i wymagają dostosowania organizacji i procesu nauczania do ich specjalnych potrzeb </w:t>
      </w:r>
      <w:r w:rsidRPr="000945EF">
        <w:rPr>
          <w:i/>
          <w:iCs/>
          <w:sz w:val="20"/>
          <w:szCs w:val="20"/>
        </w:rPr>
        <w:lastRenderedPageBreak/>
        <w:t>edukacyjnych</w:t>
      </w:r>
      <w:r>
        <w:rPr>
          <w:i/>
          <w:iCs/>
          <w:sz w:val="20"/>
          <w:szCs w:val="20"/>
        </w:rPr>
        <w:t>. Objęcie ucznia zindywidualizowaną ścieżką wymaga opinii publicznej poradni.</w:t>
      </w:r>
    </w:p>
    <w:p w:rsidR="002C11D2" w:rsidRPr="005569A8" w:rsidRDefault="002C11D2" w:rsidP="00CD3FFB">
      <w:pPr>
        <w:numPr>
          <w:ilvl w:val="1"/>
          <w:numId w:val="24"/>
        </w:numPr>
        <w:spacing w:line="360" w:lineRule="auto"/>
        <w:jc w:val="both"/>
        <w:rPr>
          <w:b/>
          <w:bCs/>
        </w:rPr>
      </w:pPr>
      <w:r w:rsidRPr="005569A8">
        <w:rPr>
          <w:b/>
          <w:bCs/>
        </w:rPr>
        <w:t>warsztatów,</w:t>
      </w:r>
    </w:p>
    <w:p w:rsidR="002C11D2" w:rsidRDefault="002C11D2" w:rsidP="00CD3FFB">
      <w:pPr>
        <w:numPr>
          <w:ilvl w:val="1"/>
          <w:numId w:val="24"/>
        </w:numPr>
        <w:spacing w:line="360" w:lineRule="auto"/>
        <w:jc w:val="both"/>
        <w:rPr>
          <w:b/>
          <w:bCs/>
        </w:rPr>
      </w:pPr>
      <w:r w:rsidRPr="005569A8">
        <w:rPr>
          <w:b/>
          <w:bCs/>
        </w:rPr>
        <w:t xml:space="preserve">porad i konsultacji. </w:t>
      </w:r>
    </w:p>
    <w:p w:rsidR="002C11D2" w:rsidRDefault="002C11D2" w:rsidP="00B53F8A">
      <w:pPr>
        <w:spacing w:line="360" w:lineRule="auto"/>
        <w:jc w:val="both"/>
        <w:rPr>
          <w:b/>
          <w:bCs/>
        </w:rPr>
      </w:pPr>
    </w:p>
    <w:p w:rsidR="002C11D2" w:rsidRPr="00080784" w:rsidRDefault="002C11D2" w:rsidP="00251E59">
      <w:pPr>
        <w:pStyle w:val="Akapitzlist"/>
        <w:numPr>
          <w:ilvl w:val="3"/>
          <w:numId w:val="4"/>
        </w:numPr>
        <w:spacing w:line="360" w:lineRule="auto"/>
        <w:jc w:val="both"/>
      </w:pPr>
      <w:r>
        <w:t xml:space="preserve"> </w:t>
      </w:r>
      <w:r w:rsidRPr="00080784">
        <w:t>Zajęcia rozwijające uzdolnienia, zajęcia rozwijające umiejętności uczenia się, zajęcia dydaktyczno-wyrównawcze oraz zajęcia specjalistyczne prowadzą nauczyciele i specjaliści posiadający kwalifikacje odpowiednie do rodzaju zajęć. Zajęcie te prowadzi się przy wykorzystaniu aktywizujących metod pracy.</w:t>
      </w:r>
    </w:p>
    <w:p w:rsidR="002C11D2" w:rsidRDefault="002C11D2" w:rsidP="00080784">
      <w:pPr>
        <w:spacing w:line="360" w:lineRule="auto"/>
        <w:jc w:val="both"/>
      </w:pPr>
    </w:p>
    <w:p w:rsidR="002C11D2" w:rsidRPr="00251E59" w:rsidRDefault="002C11D2" w:rsidP="00251E59">
      <w:pPr>
        <w:pStyle w:val="Akapitzlist"/>
        <w:numPr>
          <w:ilvl w:val="3"/>
          <w:numId w:val="4"/>
        </w:numPr>
        <w:spacing w:line="360" w:lineRule="auto"/>
        <w:jc w:val="both"/>
      </w:pPr>
      <w:r w:rsidRPr="00251E59">
        <w:t xml:space="preserve"> Czas trwania zajęć specjalistycznych, zajęć rozwijających uzdolnienia oraz zajęć dydaktyczno-wyrównawczych wynosi 45 minut.</w:t>
      </w:r>
    </w:p>
    <w:p w:rsidR="002C11D2" w:rsidRDefault="002C11D2" w:rsidP="00EE6BC1">
      <w:pPr>
        <w:pStyle w:val="Akapitzlist"/>
      </w:pPr>
    </w:p>
    <w:p w:rsidR="002C11D2" w:rsidRPr="00251E59" w:rsidRDefault="002C11D2" w:rsidP="00251E59">
      <w:pPr>
        <w:pStyle w:val="Akapitzlist"/>
        <w:numPr>
          <w:ilvl w:val="3"/>
          <w:numId w:val="4"/>
        </w:numPr>
        <w:spacing w:line="360" w:lineRule="auto"/>
        <w:jc w:val="both"/>
      </w:pPr>
      <w:r w:rsidRPr="00251E59">
        <w:t xml:space="preserve"> Do zadań nauczycieli i specjalistów w przedszkolu i szkole należy w szczególności:</w:t>
      </w:r>
    </w:p>
    <w:p w:rsidR="002C11D2" w:rsidRDefault="002C11D2" w:rsidP="00EE6BC1">
      <w:pPr>
        <w:pStyle w:val="Akapitzlist"/>
      </w:pPr>
    </w:p>
    <w:p w:rsidR="002C11D2" w:rsidRDefault="002C11D2" w:rsidP="00EE6BC1">
      <w:pPr>
        <w:pStyle w:val="Akapitzlist"/>
        <w:numPr>
          <w:ilvl w:val="0"/>
          <w:numId w:val="30"/>
        </w:numPr>
        <w:spacing w:line="360" w:lineRule="auto"/>
        <w:jc w:val="both"/>
      </w:pPr>
      <w:r>
        <w:t>rozpoznawanie indywidualnych potrzeb rozwojowych i edukacyjnych oraz możliwości psychofizycznych uczniów;</w:t>
      </w:r>
    </w:p>
    <w:p w:rsidR="002C11D2" w:rsidRDefault="002C11D2" w:rsidP="00EE6BC1">
      <w:pPr>
        <w:pStyle w:val="Akapitzlist"/>
        <w:numPr>
          <w:ilvl w:val="0"/>
          <w:numId w:val="30"/>
        </w:numPr>
        <w:spacing w:line="360" w:lineRule="auto"/>
        <w:jc w:val="both"/>
      </w:pPr>
      <w:r>
        <w:t>określanie mocnych stron, predyspozycji, zainteresowań i uzdolnień uczniów;</w:t>
      </w:r>
    </w:p>
    <w:p w:rsidR="002C11D2" w:rsidRDefault="002C11D2" w:rsidP="00EE6BC1">
      <w:pPr>
        <w:pStyle w:val="Akapitzlist"/>
        <w:numPr>
          <w:ilvl w:val="0"/>
          <w:numId w:val="30"/>
        </w:numPr>
        <w:spacing w:line="360" w:lineRule="auto"/>
        <w:jc w:val="both"/>
      </w:pPr>
      <w:r>
        <w:t>rozpoznawanie przyczyn niepowodzeń edukacyjnych lub trudności w funkcjonowaniu uczniów, w tym barier i ograniczeń utrudniających funkcjonowanie uczniów i ich uczestnictwo w życiu przedszkola lub szkoły;</w:t>
      </w:r>
    </w:p>
    <w:p w:rsidR="002C11D2" w:rsidRDefault="002C11D2" w:rsidP="00EE6BC1">
      <w:pPr>
        <w:pStyle w:val="Akapitzlist"/>
        <w:numPr>
          <w:ilvl w:val="0"/>
          <w:numId w:val="30"/>
        </w:numPr>
        <w:spacing w:line="360" w:lineRule="auto"/>
        <w:jc w:val="both"/>
      </w:pPr>
      <w:r>
        <w:t>podejmowanie działań sprzyjających rozwojowi kompetencji oraz potencjału uczniów       w celu podnoszenia efektywności uczenia się i poprawy ich funkcjonowania;</w:t>
      </w:r>
    </w:p>
    <w:p w:rsidR="002C11D2" w:rsidRDefault="002C11D2" w:rsidP="00EE6BC1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współpraca z poradnią w procesie diagnostycznym i </w:t>
      </w:r>
      <w:proofErr w:type="spellStart"/>
      <w:r>
        <w:t>postdiagnostycznym</w:t>
      </w:r>
      <w:proofErr w:type="spellEnd"/>
      <w:r>
        <w:t>, w szczególności w zakresie oceny funkcjonowania uczniów, barier i ograniczeń w środowisku utrudniających funkcjonowanie uczniów i ich uczestnictwo w życiu przedszkola lub szkoły oraz efektów działań podejmowanych w celu poprawy funkcjonowania ucznia oraz planowania dalszych działań.</w:t>
      </w:r>
    </w:p>
    <w:p w:rsidR="002C11D2" w:rsidRPr="0074633C" w:rsidRDefault="002C11D2" w:rsidP="00DE5719">
      <w:pPr>
        <w:spacing w:line="360" w:lineRule="auto"/>
        <w:jc w:val="both"/>
        <w:rPr>
          <w:b/>
          <w:bCs/>
        </w:rPr>
      </w:pPr>
      <w:r w:rsidRPr="0074633C">
        <w:rPr>
          <w:b/>
          <w:bCs/>
        </w:rPr>
        <w:t>Nauczyciele oraz specjaliści w przedszkolu i szkole prowadzą w szczególności:</w:t>
      </w:r>
    </w:p>
    <w:p w:rsidR="002C11D2" w:rsidRDefault="002C11D2" w:rsidP="00DE5719">
      <w:pPr>
        <w:spacing w:line="360" w:lineRule="auto"/>
        <w:jc w:val="both"/>
      </w:pPr>
      <w:r>
        <w:t xml:space="preserve"> 1) w przedszkolu –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przedszkolna);</w:t>
      </w:r>
    </w:p>
    <w:p w:rsidR="002C11D2" w:rsidRDefault="002C11D2" w:rsidP="007B4DAD">
      <w:pPr>
        <w:spacing w:line="360" w:lineRule="auto"/>
        <w:jc w:val="both"/>
      </w:pPr>
      <w:r>
        <w:t>2) w szkole</w:t>
      </w:r>
      <w:r w:rsidR="00C15BC7">
        <w:t xml:space="preserve"> - </w:t>
      </w:r>
      <w:r>
        <w:t>obserwację pedagogiczną w trakcie bieżącej pracy z uczniami mając n</w:t>
      </w:r>
      <w:r w:rsidR="00C15BC7">
        <w:t xml:space="preserve">a celu rozpoznanie </w:t>
      </w:r>
      <w:r>
        <w:t>u uczniów:</w:t>
      </w:r>
    </w:p>
    <w:p w:rsidR="002C11D2" w:rsidRDefault="002C11D2" w:rsidP="001E129C">
      <w:pPr>
        <w:pStyle w:val="Akapitzlist"/>
        <w:numPr>
          <w:ilvl w:val="0"/>
          <w:numId w:val="31"/>
        </w:numPr>
        <w:spacing w:line="360" w:lineRule="auto"/>
        <w:jc w:val="both"/>
      </w:pPr>
      <w:r>
        <w:t>t</w:t>
      </w:r>
      <w:r w:rsidRPr="001E129C">
        <w:t xml:space="preserve">rudności w uczeniu się, w tym – w przypadku uczniów klas I-III deficytów kompetencji             i zaburzeń sprawności językowych oraz ryzyka wystąpienia specyficznych trudności </w:t>
      </w:r>
      <w:r>
        <w:t xml:space="preserve">        </w:t>
      </w:r>
      <w:r w:rsidRPr="001E129C">
        <w:lastRenderedPageBreak/>
        <w:t>w uczeniu się, a także potencjału ucznia i jego zainteresowań,</w:t>
      </w:r>
    </w:p>
    <w:p w:rsidR="002C11D2" w:rsidRPr="001E129C" w:rsidRDefault="002C11D2" w:rsidP="007B4DAD">
      <w:pPr>
        <w:pStyle w:val="Akapitzlist"/>
        <w:numPr>
          <w:ilvl w:val="0"/>
          <w:numId w:val="31"/>
        </w:numPr>
        <w:spacing w:line="360" w:lineRule="auto"/>
        <w:jc w:val="both"/>
      </w:pPr>
      <w:r w:rsidRPr="001E129C">
        <w:t>szczególnych uzdolnień</w:t>
      </w:r>
      <w:r>
        <w:t>.</w:t>
      </w:r>
    </w:p>
    <w:p w:rsidR="002C11D2" w:rsidRDefault="002C11D2" w:rsidP="00B51FDB">
      <w:pPr>
        <w:spacing w:line="360" w:lineRule="auto"/>
        <w:jc w:val="both"/>
      </w:pPr>
    </w:p>
    <w:p w:rsidR="002C11D2" w:rsidRPr="001E129C" w:rsidRDefault="002C11D2" w:rsidP="001E129C">
      <w:pPr>
        <w:pStyle w:val="Akapitzlist"/>
        <w:numPr>
          <w:ilvl w:val="3"/>
          <w:numId w:val="4"/>
        </w:numPr>
        <w:spacing w:line="360" w:lineRule="auto"/>
        <w:jc w:val="both"/>
      </w:pPr>
      <w:r w:rsidRPr="001E129C">
        <w:t xml:space="preserve"> W przypadku stwierdzenia, ze uczeń ze względu na potrzeby rozwojowe lub edukacyjne oraz możliwości psychofizyczne wymaga objęcia pomocą psychologiczno -  pedagogiczną, odpowiednio nauczyciel lub specjalista niezwłocznie udzielają uczniowi tej pomocy</w:t>
      </w:r>
      <w:r>
        <w:t xml:space="preserve">                   </w:t>
      </w:r>
      <w:r w:rsidRPr="001E129C">
        <w:t xml:space="preserve"> w trakcie bieżącej pracy z uczniem i informują o tym</w:t>
      </w:r>
      <w:r>
        <w:t xml:space="preserve"> wychowawcę.</w:t>
      </w:r>
    </w:p>
    <w:p w:rsidR="002C11D2" w:rsidRDefault="002C11D2" w:rsidP="00574543">
      <w:pPr>
        <w:spacing w:line="360" w:lineRule="auto"/>
        <w:ind w:left="360"/>
        <w:jc w:val="both"/>
      </w:pPr>
    </w:p>
    <w:p w:rsidR="002C11D2" w:rsidRPr="001E129C" w:rsidRDefault="002C11D2" w:rsidP="001E129C">
      <w:pPr>
        <w:pStyle w:val="Akapitzlist"/>
        <w:numPr>
          <w:ilvl w:val="3"/>
          <w:numId w:val="4"/>
        </w:numPr>
        <w:spacing w:line="360" w:lineRule="auto"/>
        <w:jc w:val="both"/>
      </w:pPr>
      <w:r w:rsidRPr="001E129C">
        <w:t xml:space="preserve"> Wychowawc</w:t>
      </w:r>
      <w:r>
        <w:t xml:space="preserve">a </w:t>
      </w:r>
      <w:r w:rsidRPr="001E129C">
        <w:t>informuje innych nauczycieli lub specjalistów o potrzebie objęcia ucznia pomocą w trakcie ich bieżącej pracy z uczniem – jeżeli stwierdzi taką potrzebę.</w:t>
      </w:r>
    </w:p>
    <w:p w:rsidR="002C11D2" w:rsidRDefault="002C11D2" w:rsidP="001E129C">
      <w:pPr>
        <w:spacing w:line="360" w:lineRule="auto"/>
        <w:jc w:val="both"/>
      </w:pPr>
    </w:p>
    <w:p w:rsidR="002C11D2" w:rsidRPr="001E129C" w:rsidRDefault="002C11D2" w:rsidP="001E129C">
      <w:pPr>
        <w:pStyle w:val="Akapitzlist"/>
        <w:numPr>
          <w:ilvl w:val="3"/>
          <w:numId w:val="4"/>
        </w:numPr>
        <w:spacing w:line="360" w:lineRule="auto"/>
        <w:jc w:val="both"/>
      </w:pPr>
      <w:r w:rsidRPr="001E129C">
        <w:rPr>
          <w:b/>
          <w:bCs/>
        </w:rPr>
        <w:t>Wychowawca  w</w:t>
      </w:r>
      <w:r>
        <w:rPr>
          <w:b/>
          <w:bCs/>
        </w:rPr>
        <w:t>e współ</w:t>
      </w:r>
      <w:r w:rsidRPr="001E129C">
        <w:rPr>
          <w:b/>
          <w:bCs/>
        </w:rPr>
        <w:t>pracy z na</w:t>
      </w:r>
      <w:r w:rsidR="00C15BC7">
        <w:rPr>
          <w:b/>
          <w:bCs/>
        </w:rPr>
        <w:t xml:space="preserve">uczycielami lub specjalistami </w:t>
      </w:r>
      <w:r w:rsidRPr="001E129C">
        <w:rPr>
          <w:b/>
          <w:bCs/>
        </w:rPr>
        <w:t>planuje i koordynuje pomoc psychologiczno-pedagogiczną</w:t>
      </w:r>
      <w:r w:rsidRPr="001E129C">
        <w:t xml:space="preserve"> – ustala formy udzielania tej pomocy, okres ich udzielania oraz wymiar godzin, w którym poszczególne formy będą realizowane. Przy planowaniu udzielania uczniom pomocy uwzględnić należy także zalecenia zawarte</w:t>
      </w:r>
      <w:r>
        <w:t xml:space="preserve">             </w:t>
      </w:r>
      <w:r w:rsidRPr="001E129C">
        <w:t xml:space="preserve"> w orzeczeniach lub opiniach wydanych przez PPP.</w:t>
      </w:r>
    </w:p>
    <w:p w:rsidR="002C11D2" w:rsidRDefault="002C11D2" w:rsidP="00574543">
      <w:pPr>
        <w:spacing w:line="360" w:lineRule="auto"/>
        <w:ind w:left="360"/>
        <w:jc w:val="both"/>
      </w:pPr>
    </w:p>
    <w:p w:rsidR="002C11D2" w:rsidRPr="001E129C" w:rsidRDefault="002C11D2" w:rsidP="001E129C">
      <w:pPr>
        <w:pStyle w:val="Akapitzlist"/>
        <w:numPr>
          <w:ilvl w:val="3"/>
          <w:numId w:val="4"/>
        </w:numPr>
        <w:spacing w:line="360" w:lineRule="auto"/>
        <w:jc w:val="both"/>
      </w:pPr>
      <w:r w:rsidRPr="001E129C">
        <w:t xml:space="preserve"> Wymiar godzin poszczególnych form udzielania uczniom pomocy psychologiczno-pedagogiczn</w:t>
      </w:r>
      <w:r>
        <w:t>ej ustala dyrektor</w:t>
      </w:r>
      <w:r w:rsidRPr="001E129C">
        <w:t xml:space="preserve"> szkoły, biorąc pod uwagę określoną w arkuszu organizacji przedszkola i szkoły odpowiednią liczbę godzin zajęć z zakresu pomocy psychologiczno-p</w:t>
      </w:r>
      <w:r>
        <w:t>edagogicznej oraz innych zajęć w</w:t>
      </w:r>
      <w:r w:rsidRPr="001E129C">
        <w:t>spomagających proces kształcenia lub liczbę godzin zajęć prowadzonych przez nauczycieli.</w:t>
      </w:r>
    </w:p>
    <w:p w:rsidR="002C11D2" w:rsidRDefault="002C11D2" w:rsidP="002F3677">
      <w:pPr>
        <w:pStyle w:val="Akapitzlist"/>
      </w:pPr>
    </w:p>
    <w:p w:rsidR="002C11D2" w:rsidRPr="001E129C" w:rsidRDefault="002C11D2" w:rsidP="001E129C">
      <w:pPr>
        <w:pStyle w:val="Akapitzlist"/>
        <w:numPr>
          <w:ilvl w:val="3"/>
          <w:numId w:val="4"/>
        </w:numPr>
        <w:spacing w:line="360" w:lineRule="auto"/>
        <w:jc w:val="both"/>
      </w:pPr>
      <w:r w:rsidRPr="001E129C">
        <w:t>Wychowawca klasy oraz nauczyciele, specjaliści, planując udzielanie uczniowi pomocy psychologiczno-pedagogicznej współpracują z rodzicami ucznia oraz w zależności od potrzeb z innymi podmiotami.</w:t>
      </w:r>
    </w:p>
    <w:p w:rsidR="002C11D2" w:rsidRDefault="002C11D2" w:rsidP="00C72CFF">
      <w:pPr>
        <w:pStyle w:val="Akapitzlist1"/>
      </w:pPr>
    </w:p>
    <w:p w:rsidR="002C11D2" w:rsidRPr="001E129C" w:rsidRDefault="002C11D2" w:rsidP="001E129C">
      <w:pPr>
        <w:pStyle w:val="Akapitzlist"/>
        <w:numPr>
          <w:ilvl w:val="3"/>
          <w:numId w:val="4"/>
        </w:numPr>
        <w:spacing w:line="360" w:lineRule="auto"/>
        <w:jc w:val="both"/>
      </w:pPr>
      <w:r w:rsidRPr="001E129C">
        <w:t xml:space="preserve"> Dla uczniów posiadających orzeczenie o potrzebie kształcenia specjalnego powołuje się zespół, który planuje i koordynuje udzielanie pomocy. Zespół ustala dla ucznia formy pomocy, okres ich udzielania oraz wymiar godzin, które są uwzględniane w indywidualnym programie edukacyjno-terapeutycznym (IPET), opracowanym dla ucznia zgodnie </w:t>
      </w:r>
      <w:r>
        <w:t xml:space="preserve">                       </w:t>
      </w:r>
      <w:r w:rsidRPr="001E129C">
        <w:t>z przepisami wydanymi na podstawie art. 127 ust. 19 pkt 2 ustawy.</w:t>
      </w:r>
    </w:p>
    <w:p w:rsidR="002C11D2" w:rsidRPr="00604D7A" w:rsidRDefault="002C11D2" w:rsidP="00604D7A">
      <w:pPr>
        <w:pStyle w:val="Akapitzlist"/>
        <w:rPr>
          <w:color w:val="FF0000"/>
        </w:rPr>
      </w:pPr>
    </w:p>
    <w:p w:rsidR="002C11D2" w:rsidRPr="005A48A4" w:rsidRDefault="002C11D2" w:rsidP="005A48A4">
      <w:pPr>
        <w:pStyle w:val="Akapitzlist"/>
        <w:numPr>
          <w:ilvl w:val="3"/>
          <w:numId w:val="4"/>
        </w:numPr>
        <w:spacing w:line="360" w:lineRule="auto"/>
        <w:jc w:val="both"/>
        <w:rPr>
          <w:b/>
          <w:bCs/>
        </w:rPr>
      </w:pPr>
      <w:r w:rsidRPr="005A48A4">
        <w:rPr>
          <w:b/>
          <w:bCs/>
        </w:rPr>
        <w:t xml:space="preserve"> Nauczyciele i specjaliści udzielający pomocy psychologiczno-pedagogicznej uczniowi we wskazanych formach (oprócz porad, konsultac</w:t>
      </w:r>
      <w:r>
        <w:rPr>
          <w:b/>
          <w:bCs/>
        </w:rPr>
        <w:t>ji i warsztatów) oceniają</w:t>
      </w:r>
      <w:r w:rsidRPr="005A48A4">
        <w:rPr>
          <w:b/>
          <w:bCs/>
        </w:rPr>
        <w:t xml:space="preserve"> efektywność udzielonej po</w:t>
      </w:r>
      <w:r w:rsidR="000C5112">
        <w:rPr>
          <w:b/>
          <w:bCs/>
        </w:rPr>
        <w:t>mocy i formułują wnioski dotyczą</w:t>
      </w:r>
      <w:r w:rsidRPr="005A48A4">
        <w:rPr>
          <w:b/>
          <w:bCs/>
        </w:rPr>
        <w:t>ce dalszych działań mających na celu poprawę funkcjonowania ucznia.</w:t>
      </w:r>
    </w:p>
    <w:p w:rsidR="002C11D2" w:rsidRDefault="002C11D2" w:rsidP="00FC4631">
      <w:pPr>
        <w:pStyle w:val="Akapitzlist1"/>
      </w:pPr>
    </w:p>
    <w:p w:rsidR="002C11D2" w:rsidRPr="005A48A4" w:rsidRDefault="002C11D2" w:rsidP="005A48A4">
      <w:pPr>
        <w:pStyle w:val="Akapitzlist"/>
        <w:numPr>
          <w:ilvl w:val="3"/>
          <w:numId w:val="4"/>
        </w:numPr>
        <w:spacing w:line="360" w:lineRule="auto"/>
        <w:jc w:val="both"/>
      </w:pPr>
      <w:r w:rsidRPr="005A48A4">
        <w:t>Nauczyciele i specjaliści udzielający uczniom pomocy prowadzą dokumentację zgodnie                    z przepisami wydanymi na podstawie art. 47 ust. 1 pkt 7 ustawy.</w:t>
      </w:r>
    </w:p>
    <w:p w:rsidR="002C11D2" w:rsidRDefault="002C11D2" w:rsidP="00DF3492">
      <w:pPr>
        <w:pStyle w:val="Akapitzlist1"/>
      </w:pPr>
    </w:p>
    <w:p w:rsidR="002C11D2" w:rsidRPr="005A48A4" w:rsidRDefault="002C11D2" w:rsidP="005A48A4">
      <w:pPr>
        <w:pStyle w:val="Akapitzlist"/>
        <w:numPr>
          <w:ilvl w:val="3"/>
          <w:numId w:val="4"/>
        </w:numPr>
        <w:spacing w:line="360" w:lineRule="auto"/>
        <w:jc w:val="both"/>
      </w:pPr>
      <w:r w:rsidRPr="005A48A4">
        <w:t xml:space="preserve">Dyrektor szkoły pisemnie informuje rodziców o ustalonych dla ucznia formach pomocy, okresie udzielania pomocy oraz wymiarze godzin. </w:t>
      </w:r>
      <w:r>
        <w:t>Wychowawcy</w:t>
      </w:r>
      <w:r w:rsidRPr="005A48A4">
        <w:t xml:space="preserve"> wypełnia</w:t>
      </w:r>
      <w:r>
        <w:t>ją</w:t>
      </w:r>
      <w:r w:rsidRPr="005A48A4">
        <w:t xml:space="preserve"> odpowiedni druk</w:t>
      </w:r>
      <w:r>
        <w:t xml:space="preserve"> </w:t>
      </w:r>
      <w:r w:rsidR="000C5112">
        <w:t>i po zatwierdzeniu</w:t>
      </w:r>
      <w:r w:rsidRPr="005A48A4">
        <w:t xml:space="preserve"> p</w:t>
      </w:r>
      <w:r w:rsidR="000C5112">
        <w:t>rzez dyrektora szkoły, okazują</w:t>
      </w:r>
      <w:r w:rsidRPr="005A48A4">
        <w:t xml:space="preserve"> rodzicom</w:t>
      </w:r>
      <w:r w:rsidR="000C5112">
        <w:t xml:space="preserve"> do podpisu. Dokument następnie</w:t>
      </w:r>
      <w:r w:rsidR="003C6ADD">
        <w:t xml:space="preserve"> przekazują pedagogowi specjalnemu</w:t>
      </w:r>
      <w:r>
        <w:t xml:space="preserve"> (zał. nr 1).</w:t>
      </w:r>
    </w:p>
    <w:p w:rsidR="002C11D2" w:rsidRPr="0052616F" w:rsidRDefault="002C11D2" w:rsidP="00FC4631">
      <w:pPr>
        <w:spacing w:line="360" w:lineRule="auto"/>
        <w:jc w:val="both"/>
      </w:pPr>
    </w:p>
    <w:p w:rsidR="00495CD4" w:rsidRDefault="00495CD4" w:rsidP="005A48A4">
      <w:pPr>
        <w:pStyle w:val="Akapitzlist"/>
        <w:numPr>
          <w:ilvl w:val="3"/>
          <w:numId w:val="4"/>
        </w:numPr>
        <w:spacing w:line="360" w:lineRule="auto"/>
        <w:jc w:val="both"/>
      </w:pPr>
      <w:r>
        <w:t>Wychowawca prowadzi rejestr uczniów objętych pomocą psychologiczno – pedagogiczną dla swojej klasy i czuwa nad stałą jego aktualizacją.</w:t>
      </w:r>
    </w:p>
    <w:p w:rsidR="00495CD4" w:rsidRDefault="00495CD4" w:rsidP="00495CD4">
      <w:pPr>
        <w:pStyle w:val="Akapitzlist"/>
      </w:pPr>
    </w:p>
    <w:p w:rsidR="002C11D2" w:rsidRDefault="002C11D2" w:rsidP="005A48A4">
      <w:pPr>
        <w:pStyle w:val="Akapitzlist"/>
        <w:numPr>
          <w:ilvl w:val="3"/>
          <w:numId w:val="4"/>
        </w:numPr>
        <w:spacing w:line="360" w:lineRule="auto"/>
        <w:jc w:val="both"/>
      </w:pPr>
      <w:r w:rsidRPr="005A48A4">
        <w:t>Ogólny szkolny rejestr uczniów objętych pomocą psychologiczno-pedago</w:t>
      </w:r>
      <w:r w:rsidR="00C15BC7">
        <w:t>giczną sporządza pedagog specjalny</w:t>
      </w:r>
      <w:r w:rsidRPr="005A48A4">
        <w:t xml:space="preserve"> i czuwa nad stałą aktualiz</w:t>
      </w:r>
      <w:r w:rsidR="00495CD4">
        <w:t>acją wiedzy o udzielanej pomocy na podstawie informacji przekazanych przez wychowawcę klasy.</w:t>
      </w:r>
    </w:p>
    <w:p w:rsidR="00EE765C" w:rsidRDefault="00EE765C" w:rsidP="00EE765C">
      <w:pPr>
        <w:pStyle w:val="Akapitzlist"/>
      </w:pPr>
    </w:p>
    <w:p w:rsidR="00EE765C" w:rsidRPr="005A48A4" w:rsidRDefault="00EE765C" w:rsidP="005A48A4">
      <w:pPr>
        <w:pStyle w:val="Akapitzlist"/>
        <w:numPr>
          <w:ilvl w:val="3"/>
          <w:numId w:val="4"/>
        </w:numPr>
        <w:spacing w:line="360" w:lineRule="auto"/>
        <w:jc w:val="both"/>
      </w:pPr>
      <w:r>
        <w:t>Nauczyciel lub specjalista prowadzący zajęcia w ramach pomocy psychologiczno – pedagogicznej monitoruje frekwencję uczniów zapisanych na jego zajęcia. Informuje rodziców o częstych nieobecnościach ich dziecka. W przypadku rezygnacji z zajęć rodzice podpisują stosowne oświadczenie, które jest podstawą do skreślenia ucznia z listy.</w:t>
      </w:r>
      <w:r w:rsidR="000429A8">
        <w:t xml:space="preserve"> Nauczyciel przekazuje o</w:t>
      </w:r>
      <w:r w:rsidR="0019178F">
        <w:t>świadczenie pedagogowi specjalnemu</w:t>
      </w:r>
      <w:r w:rsidR="000429A8">
        <w:t>, który dołącza je do dokumentacji ucznia. Nauczyciel odnotowuje tę informację w dzienniku zajęć</w:t>
      </w:r>
      <w:r w:rsidR="00663882">
        <w:t xml:space="preserve"> w zakładce „Informacje o uczniach”.</w:t>
      </w:r>
    </w:p>
    <w:p w:rsidR="002C11D2" w:rsidRPr="00090E9A" w:rsidRDefault="002C11D2" w:rsidP="00495CD4">
      <w:pPr>
        <w:spacing w:line="360" w:lineRule="auto"/>
        <w:jc w:val="both"/>
      </w:pPr>
    </w:p>
    <w:p w:rsidR="00495CD4" w:rsidRDefault="00495CD4" w:rsidP="005A48A4">
      <w:pPr>
        <w:pStyle w:val="Akapitzlist"/>
        <w:numPr>
          <w:ilvl w:val="3"/>
          <w:numId w:val="4"/>
        </w:numPr>
        <w:spacing w:line="360" w:lineRule="auto"/>
        <w:jc w:val="both"/>
      </w:pPr>
      <w:r>
        <w:t>Nauczyciel lub specjalista prowadzący zajęcia w ramach pomocy psychologiczno – pedagogicznej zobowiązany jest do niezwłocznego poinformowania wychowawcy o ka</w:t>
      </w:r>
      <w:r w:rsidR="000429A8">
        <w:t>żdej zmianie</w:t>
      </w:r>
      <w:r>
        <w:t xml:space="preserve"> </w:t>
      </w:r>
      <w:r w:rsidR="00606997">
        <w:t>w wykazie uczniów uczęszczających na te zajęcia. Wychowawca z kolei przekazuję t</w:t>
      </w:r>
      <w:r w:rsidR="000429A8">
        <w:t>ą</w:t>
      </w:r>
      <w:r w:rsidR="00606997">
        <w:t xml:space="preserve"> informację do pedagoga</w:t>
      </w:r>
      <w:r w:rsidR="0019178F">
        <w:t xml:space="preserve"> specjalnego</w:t>
      </w:r>
      <w:r w:rsidR="00606997">
        <w:t>.</w:t>
      </w:r>
    </w:p>
    <w:p w:rsidR="00495CD4" w:rsidRDefault="00495CD4" w:rsidP="00495CD4">
      <w:pPr>
        <w:pStyle w:val="Akapitzlist"/>
      </w:pPr>
    </w:p>
    <w:p w:rsidR="002C11D2" w:rsidRDefault="002C11D2" w:rsidP="000C5112">
      <w:pPr>
        <w:pStyle w:val="Akapitzlist"/>
        <w:numPr>
          <w:ilvl w:val="3"/>
          <w:numId w:val="4"/>
        </w:numPr>
        <w:spacing w:line="360" w:lineRule="auto"/>
        <w:jc w:val="both"/>
      </w:pPr>
      <w:r w:rsidRPr="00090E9A">
        <w:t>Wsparcie merytoryczne dla nauczycieli i specjalistów udzielających pomocy psychologiczno-pedagogicznej w</w:t>
      </w:r>
      <w:r>
        <w:t xml:space="preserve"> przedszkolu i </w:t>
      </w:r>
      <w:r w:rsidRPr="00090E9A">
        <w:t xml:space="preserve"> szkole zapewniają poradni</w:t>
      </w:r>
      <w:r>
        <w:t xml:space="preserve">e  </w:t>
      </w:r>
      <w:r w:rsidRPr="00090E9A">
        <w:t xml:space="preserve"> oraz placówki doskonalenia nauczycieli.</w:t>
      </w:r>
    </w:p>
    <w:p w:rsidR="00975BC5" w:rsidRPr="00BE3306" w:rsidRDefault="002C11D2" w:rsidP="00D53439">
      <w:pPr>
        <w:pStyle w:val="Akapitzlist"/>
        <w:numPr>
          <w:ilvl w:val="3"/>
          <w:numId w:val="4"/>
        </w:numPr>
        <w:spacing w:line="360" w:lineRule="auto"/>
        <w:jc w:val="both"/>
      </w:pPr>
      <w:r>
        <w:t xml:space="preserve"> </w:t>
      </w:r>
      <w:r w:rsidRPr="005A48A4">
        <w:t>O zakończeniu udzielania danej formy pomocy decyduje nauczyciel lub specjalista udzielający pomocy na podstawie oceny efektywności działań.</w:t>
      </w:r>
      <w:r w:rsidR="00606997">
        <w:t xml:space="preserve"> Informację tą odnotowuje w dzienniku zajęć</w:t>
      </w:r>
      <w:r w:rsidR="00663882">
        <w:t xml:space="preserve"> w zakładce „Informacje o uczniach”.</w:t>
      </w:r>
    </w:p>
    <w:p w:rsidR="00C15BC7" w:rsidRDefault="00C15BC7" w:rsidP="00D53439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19178F" w:rsidRDefault="0019178F" w:rsidP="00D53439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2C11D2" w:rsidRPr="00D53439" w:rsidRDefault="002C11D2" w:rsidP="00D53439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Zał. nr 1</w:t>
      </w:r>
    </w:p>
    <w:p w:rsidR="002C11D2" w:rsidRDefault="002C11D2" w:rsidP="00D53439"/>
    <w:p w:rsidR="002C11D2" w:rsidRDefault="002C11D2" w:rsidP="00D53439">
      <w:r w:rsidRPr="00F73233">
        <w:rPr>
          <w:i/>
          <w:iCs/>
          <w:sz w:val="20"/>
          <w:szCs w:val="20"/>
        </w:rPr>
        <w:t xml:space="preserve">(pieczęć szkoły) </w:t>
      </w:r>
      <w:r>
        <w:t xml:space="preserve">                                                                               Andrychów, ………………….</w:t>
      </w:r>
    </w:p>
    <w:p w:rsidR="002C11D2" w:rsidRDefault="002C11D2" w:rsidP="00D53439"/>
    <w:p w:rsidR="002C11D2" w:rsidRDefault="002C11D2" w:rsidP="00D53439"/>
    <w:p w:rsidR="002C11D2" w:rsidRDefault="002C11D2" w:rsidP="00D53439"/>
    <w:p w:rsidR="002C11D2" w:rsidRPr="00F73233" w:rsidRDefault="002C11D2" w:rsidP="00D53439">
      <w:pPr>
        <w:jc w:val="center"/>
        <w:rPr>
          <w:b/>
          <w:bCs/>
        </w:rPr>
      </w:pPr>
      <w:r w:rsidRPr="00F73233">
        <w:rPr>
          <w:b/>
          <w:bCs/>
        </w:rPr>
        <w:t>INFORMACJA DLA RODZICÓW (PRAWNYCH OPIEKUNÓW UCZNIA)</w:t>
      </w:r>
    </w:p>
    <w:p w:rsidR="002C11D2" w:rsidRDefault="002C11D2" w:rsidP="00D53439"/>
    <w:p w:rsidR="002C11D2" w:rsidRDefault="002C11D2" w:rsidP="00D53439"/>
    <w:p w:rsidR="002C11D2" w:rsidRDefault="002C11D2" w:rsidP="00D53439"/>
    <w:p w:rsidR="002C11D2" w:rsidRDefault="002C11D2" w:rsidP="00D53439"/>
    <w:p w:rsidR="002C11D2" w:rsidRDefault="002C11D2" w:rsidP="00D53439">
      <w:r>
        <w:t xml:space="preserve">                                                            </w:t>
      </w:r>
      <w:r w:rsidRPr="00F73233">
        <w:rPr>
          <w:b/>
          <w:bCs/>
          <w:sz w:val="28"/>
          <w:szCs w:val="28"/>
        </w:rPr>
        <w:t>Pan/Pani</w:t>
      </w:r>
      <w:r>
        <w:t xml:space="preserve"> .......................................................................</w:t>
      </w:r>
    </w:p>
    <w:p w:rsidR="002C11D2" w:rsidRDefault="002C11D2" w:rsidP="00D53439"/>
    <w:p w:rsidR="002C11D2" w:rsidRDefault="002C11D2" w:rsidP="00D53439"/>
    <w:p w:rsidR="002C11D2" w:rsidRDefault="002C11D2" w:rsidP="00D53439"/>
    <w:p w:rsidR="002C11D2" w:rsidRPr="00F73233" w:rsidRDefault="002C11D2" w:rsidP="00D53439">
      <w:pPr>
        <w:spacing w:line="360" w:lineRule="auto"/>
        <w:jc w:val="both"/>
        <w:rPr>
          <w:sz w:val="28"/>
          <w:szCs w:val="28"/>
        </w:rPr>
      </w:pPr>
      <w:r w:rsidRPr="00F73233">
        <w:rPr>
          <w:sz w:val="28"/>
          <w:szCs w:val="28"/>
        </w:rPr>
        <w:t xml:space="preserve">Niniejszym informuję, iż dla </w:t>
      </w:r>
      <w:r w:rsidRPr="002317E4">
        <w:t>…………………………………………………</w:t>
      </w:r>
      <w:r>
        <w:t>……………</w:t>
      </w:r>
    </w:p>
    <w:p w:rsidR="002C11D2" w:rsidRPr="008D58CF" w:rsidRDefault="002C11D2" w:rsidP="00D53439">
      <w:pPr>
        <w:jc w:val="both"/>
        <w:rPr>
          <w:i/>
          <w:iCs/>
          <w:sz w:val="20"/>
          <w:szCs w:val="20"/>
        </w:rPr>
      </w:pPr>
      <w:r w:rsidRPr="008D58CF">
        <w:rPr>
          <w:i/>
          <w:iCs/>
          <w:sz w:val="20"/>
          <w:szCs w:val="20"/>
        </w:rPr>
        <w:t xml:space="preserve">                                                                                          (imię i nazwisko ucznia, klasa)</w:t>
      </w:r>
    </w:p>
    <w:p w:rsidR="002C11D2" w:rsidRPr="00F3711F" w:rsidRDefault="002C11D2" w:rsidP="00D53439">
      <w:pPr>
        <w:jc w:val="both"/>
        <w:rPr>
          <w:sz w:val="20"/>
          <w:szCs w:val="20"/>
        </w:rPr>
      </w:pPr>
    </w:p>
    <w:p w:rsidR="002C11D2" w:rsidRDefault="00484522" w:rsidP="00D534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roku szkolnym …..…/……..</w:t>
      </w:r>
      <w:r w:rsidR="002C11D2" w:rsidRPr="00F73233">
        <w:rPr>
          <w:sz w:val="28"/>
          <w:szCs w:val="28"/>
        </w:rPr>
        <w:t xml:space="preserve"> zostały ustalone następujące formy pomocy psychologiczno – pedagogicznej:</w:t>
      </w:r>
    </w:p>
    <w:p w:rsidR="002C11D2" w:rsidRDefault="002C11D2" w:rsidP="00D53439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774"/>
        <w:gridCol w:w="2268"/>
        <w:gridCol w:w="2867"/>
      </w:tblGrid>
      <w:tr w:rsidR="002C11D2" w:rsidRPr="003073C9">
        <w:tc>
          <w:tcPr>
            <w:tcW w:w="2303" w:type="dxa"/>
          </w:tcPr>
          <w:p w:rsidR="002C11D2" w:rsidRPr="003073C9" w:rsidRDefault="002C11D2" w:rsidP="0062438D">
            <w:pPr>
              <w:jc w:val="center"/>
            </w:pPr>
            <w:r w:rsidRPr="003073C9">
              <w:t>Forma zajęć</w:t>
            </w:r>
          </w:p>
        </w:tc>
        <w:tc>
          <w:tcPr>
            <w:tcW w:w="1774" w:type="dxa"/>
          </w:tcPr>
          <w:p w:rsidR="002C11D2" w:rsidRPr="003073C9" w:rsidRDefault="002C11D2" w:rsidP="0062438D">
            <w:pPr>
              <w:jc w:val="center"/>
            </w:pPr>
            <w:r w:rsidRPr="003073C9">
              <w:t xml:space="preserve">Wymiar </w:t>
            </w:r>
            <w:r>
              <w:t xml:space="preserve"> godzin</w:t>
            </w:r>
          </w:p>
        </w:tc>
        <w:tc>
          <w:tcPr>
            <w:tcW w:w="2268" w:type="dxa"/>
          </w:tcPr>
          <w:p w:rsidR="002C11D2" w:rsidRPr="003073C9" w:rsidRDefault="002C11D2" w:rsidP="0062438D">
            <w:pPr>
              <w:jc w:val="center"/>
            </w:pPr>
            <w:r>
              <w:t xml:space="preserve">Okres  </w:t>
            </w:r>
          </w:p>
        </w:tc>
        <w:tc>
          <w:tcPr>
            <w:tcW w:w="2867" w:type="dxa"/>
          </w:tcPr>
          <w:p w:rsidR="002C11D2" w:rsidRPr="003073C9" w:rsidRDefault="002C11D2" w:rsidP="0062438D">
            <w:pPr>
              <w:jc w:val="center"/>
            </w:pPr>
            <w:r w:rsidRPr="003073C9">
              <w:t>Nauczyciel prowadzący zajęcia</w:t>
            </w:r>
          </w:p>
        </w:tc>
      </w:tr>
      <w:tr w:rsidR="002C11D2">
        <w:tc>
          <w:tcPr>
            <w:tcW w:w="2303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11D2">
        <w:tc>
          <w:tcPr>
            <w:tcW w:w="2303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11D2">
        <w:tc>
          <w:tcPr>
            <w:tcW w:w="2303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2C11D2" w:rsidRPr="0062438D" w:rsidRDefault="002C11D2" w:rsidP="006243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3306">
        <w:tc>
          <w:tcPr>
            <w:tcW w:w="2303" w:type="dxa"/>
          </w:tcPr>
          <w:p w:rsidR="00BE3306" w:rsidRPr="0062438D" w:rsidRDefault="00BE3306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E3306" w:rsidRPr="0062438D" w:rsidRDefault="00BE3306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3306" w:rsidRPr="0062438D" w:rsidRDefault="00BE3306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E3306" w:rsidRPr="0062438D" w:rsidRDefault="00BE3306" w:rsidP="006243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3306">
        <w:tc>
          <w:tcPr>
            <w:tcW w:w="2303" w:type="dxa"/>
          </w:tcPr>
          <w:p w:rsidR="00BE3306" w:rsidRPr="0062438D" w:rsidRDefault="00BE3306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E3306" w:rsidRPr="0062438D" w:rsidRDefault="00BE3306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3306" w:rsidRPr="0062438D" w:rsidRDefault="00BE3306" w:rsidP="00624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E3306" w:rsidRPr="0062438D" w:rsidRDefault="00BE3306" w:rsidP="0062438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C11D2" w:rsidRPr="002317E4" w:rsidRDefault="002C11D2" w:rsidP="00D53439">
      <w:r>
        <w:rPr>
          <w:sz w:val="28"/>
          <w:szCs w:val="28"/>
        </w:rPr>
        <w:t xml:space="preserve"> </w:t>
      </w:r>
    </w:p>
    <w:p w:rsidR="002C11D2" w:rsidRPr="002317E4" w:rsidRDefault="002C11D2" w:rsidP="00D53439">
      <w:r>
        <w:t xml:space="preserve"> </w:t>
      </w:r>
    </w:p>
    <w:p w:rsidR="002C11D2" w:rsidRPr="00DE1AA0" w:rsidRDefault="002C11D2" w:rsidP="00645084">
      <w:pPr>
        <w:pStyle w:val="NormalnyWeb"/>
        <w:spacing w:line="360" w:lineRule="auto"/>
        <w:jc w:val="both"/>
        <w:rPr>
          <w:color w:val="FF0000"/>
        </w:rPr>
      </w:pPr>
      <w:r w:rsidRPr="00F3711F">
        <w:rPr>
          <w:i/>
          <w:iCs/>
          <w:sz w:val="20"/>
          <w:szCs w:val="20"/>
        </w:rPr>
        <w:t>Podstawa prawna</w:t>
      </w:r>
      <w:r w:rsidR="00F267A0">
        <w:rPr>
          <w:i/>
          <w:iCs/>
          <w:sz w:val="20"/>
          <w:szCs w:val="20"/>
        </w:rPr>
        <w:t xml:space="preserve">: </w:t>
      </w:r>
      <w:r w:rsidRPr="00645084">
        <w:rPr>
          <w:i/>
          <w:iCs/>
          <w:sz w:val="20"/>
          <w:szCs w:val="20"/>
        </w:rPr>
        <w:t xml:space="preserve">Rozporządzenie MEN z dnia 9 sierpnia 2017r. w sprawie zasad organizacji i udzielania pomocy psychologiczno-pedagogicznej w publicznych przedszkolach, szkołach i placówkach (Dz. U. z 2017r. </w:t>
      </w:r>
      <w:proofErr w:type="spellStart"/>
      <w:r w:rsidRPr="00645084">
        <w:rPr>
          <w:i/>
          <w:iCs/>
          <w:sz w:val="20"/>
          <w:szCs w:val="20"/>
        </w:rPr>
        <w:t>poz</w:t>
      </w:r>
      <w:proofErr w:type="spellEnd"/>
      <w:r w:rsidRPr="00645084">
        <w:rPr>
          <w:i/>
          <w:iCs/>
          <w:sz w:val="20"/>
          <w:szCs w:val="20"/>
        </w:rPr>
        <w:t xml:space="preserve"> 1591</w:t>
      </w:r>
      <w:r w:rsidR="00F267A0">
        <w:rPr>
          <w:i/>
          <w:iCs/>
          <w:sz w:val="20"/>
          <w:szCs w:val="20"/>
        </w:rPr>
        <w:t xml:space="preserve"> z </w:t>
      </w:r>
      <w:proofErr w:type="spellStart"/>
      <w:r w:rsidR="00F267A0">
        <w:rPr>
          <w:i/>
          <w:iCs/>
          <w:sz w:val="20"/>
          <w:szCs w:val="20"/>
        </w:rPr>
        <w:t>późn</w:t>
      </w:r>
      <w:proofErr w:type="spellEnd"/>
      <w:r w:rsidR="00F267A0">
        <w:rPr>
          <w:i/>
          <w:iCs/>
          <w:sz w:val="20"/>
          <w:szCs w:val="20"/>
        </w:rPr>
        <w:t>. zm.</w:t>
      </w:r>
      <w:r w:rsidRPr="00645084">
        <w:rPr>
          <w:i/>
          <w:iCs/>
          <w:sz w:val="20"/>
          <w:szCs w:val="20"/>
        </w:rPr>
        <w:t>).</w:t>
      </w:r>
    </w:p>
    <w:p w:rsidR="002C11D2" w:rsidRDefault="002C11D2" w:rsidP="00D53439">
      <w:pPr>
        <w:jc w:val="both"/>
        <w:rPr>
          <w:i/>
          <w:iCs/>
        </w:rPr>
      </w:pPr>
      <w:bookmarkStart w:id="0" w:name="_GoBack"/>
      <w:bookmarkEnd w:id="0"/>
    </w:p>
    <w:p w:rsidR="002C11D2" w:rsidRPr="00BE3306" w:rsidRDefault="002C11D2" w:rsidP="00BE3306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(podpis dyrektora)</w:t>
      </w:r>
    </w:p>
    <w:p w:rsidR="002C11D2" w:rsidRDefault="002C11D2" w:rsidP="00D53439">
      <w:pPr>
        <w:spacing w:line="360" w:lineRule="auto"/>
        <w:jc w:val="both"/>
        <w:rPr>
          <w:sz w:val="28"/>
          <w:szCs w:val="28"/>
        </w:rPr>
      </w:pPr>
    </w:p>
    <w:p w:rsidR="002C11D2" w:rsidRDefault="002C11D2" w:rsidP="00D53439">
      <w:pPr>
        <w:spacing w:line="360" w:lineRule="auto"/>
        <w:jc w:val="both"/>
        <w:rPr>
          <w:i/>
          <w:iCs/>
          <w:sz w:val="28"/>
          <w:szCs w:val="28"/>
        </w:rPr>
      </w:pPr>
      <w:r w:rsidRPr="00F3711F">
        <w:rPr>
          <w:sz w:val="28"/>
          <w:szCs w:val="28"/>
        </w:rPr>
        <w:t xml:space="preserve">Wyrażam zgodę / nie wyrażam zgody na udział mojego dziecka w zajęciach proponowanych przez szkołę  </w:t>
      </w:r>
      <w:r w:rsidRPr="00F3711F">
        <w:rPr>
          <w:i/>
          <w:iCs/>
          <w:sz w:val="28"/>
          <w:szCs w:val="28"/>
        </w:rPr>
        <w:t>(właściwe podkreślić)</w:t>
      </w:r>
    </w:p>
    <w:p w:rsidR="002C11D2" w:rsidRDefault="002C11D2" w:rsidP="00D53439">
      <w:pPr>
        <w:spacing w:line="360" w:lineRule="auto"/>
        <w:jc w:val="both"/>
        <w:rPr>
          <w:i/>
          <w:iCs/>
          <w:sz w:val="28"/>
          <w:szCs w:val="28"/>
        </w:rPr>
      </w:pPr>
    </w:p>
    <w:p w:rsidR="0098673F" w:rsidRDefault="002C11D2" w:rsidP="005A48A4">
      <w:pPr>
        <w:spacing w:line="360" w:lineRule="auto"/>
        <w:rPr>
          <w:i/>
          <w:iCs/>
        </w:rPr>
        <w:sectPr w:rsidR="0098673F" w:rsidSect="0036696E">
          <w:headerReference w:type="default" r:id="rId8"/>
          <w:footerReference w:type="default" r:id="rId9"/>
          <w:pgSz w:w="11905" w:h="16837"/>
          <w:pgMar w:top="851" w:right="1273" w:bottom="1134" w:left="1134" w:header="510" w:footer="454" w:gutter="0"/>
          <w:cols w:space="708"/>
          <w:docGrid w:linePitch="326"/>
        </w:sectPr>
      </w:pPr>
      <w:r w:rsidRPr="001262DF">
        <w:rPr>
          <w:i/>
          <w:iCs/>
        </w:rPr>
        <w:t xml:space="preserve">                                                                          (podpis rodzica lub prawnego opiekuna ucznia)</w:t>
      </w:r>
    </w:p>
    <w:p w:rsidR="0098673F" w:rsidRPr="0098673F" w:rsidRDefault="0098673F" w:rsidP="0098673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Zał. nr 2</w:t>
      </w:r>
    </w:p>
    <w:p w:rsidR="0098673F" w:rsidRDefault="0098673F" w:rsidP="0098673F">
      <w:pPr>
        <w:spacing w:line="100" w:lineRule="atLeast"/>
        <w:jc w:val="center"/>
      </w:pPr>
      <w:r>
        <w:rPr>
          <w:b/>
          <w:bCs/>
          <w:sz w:val="28"/>
          <w:szCs w:val="28"/>
        </w:rPr>
        <w:t xml:space="preserve">Organizacja pomocy psychologiczno - pedagogicznej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</w:r>
      <w:r>
        <w:t xml:space="preserve">w roku szkolnym: </w:t>
      </w:r>
      <w:r>
        <w:br/>
        <w:t xml:space="preserve">klasa: </w:t>
      </w:r>
      <w:r>
        <w:br/>
        <w:t xml:space="preserve">Imię i nazwisko wychowawcy klasy: </w:t>
      </w:r>
      <w:r>
        <w:br/>
      </w:r>
    </w:p>
    <w:p w:rsidR="0098673F" w:rsidRDefault="0098673F" w:rsidP="0098673F">
      <w:pPr>
        <w:spacing w:line="100" w:lineRule="atLeast"/>
        <w:rPr>
          <w:b/>
          <w:bCs/>
        </w:rPr>
      </w:pPr>
      <w:r>
        <w:t xml:space="preserve">              </w:t>
      </w:r>
    </w:p>
    <w:tbl>
      <w:tblPr>
        <w:tblW w:w="15089" w:type="dxa"/>
        <w:tblInd w:w="-382" w:type="dxa"/>
        <w:tblLayout w:type="fixed"/>
        <w:tblLook w:val="0000"/>
      </w:tblPr>
      <w:tblGrid>
        <w:gridCol w:w="521"/>
        <w:gridCol w:w="1942"/>
        <w:gridCol w:w="1926"/>
        <w:gridCol w:w="1674"/>
        <w:gridCol w:w="1469"/>
        <w:gridCol w:w="1326"/>
        <w:gridCol w:w="1342"/>
        <w:gridCol w:w="1468"/>
        <w:gridCol w:w="1832"/>
        <w:gridCol w:w="1589"/>
      </w:tblGrid>
      <w:tr w:rsidR="0098673F" w:rsidTr="0021236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L. p.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  <w:r>
              <w:rPr>
                <w:b/>
                <w:bCs/>
              </w:rPr>
              <w:br/>
              <w:t>i imię  ucznia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Podstawa  objęcia  pomocą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Pomoc  </w:t>
            </w:r>
            <w:r>
              <w:rPr>
                <w:b/>
                <w:bCs/>
              </w:rPr>
              <w:br/>
              <w:t xml:space="preserve">w    trakcie  bieżącej  pracy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Kto  udziela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Okres  udzielania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Formy  pomocy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Wymiar  godzin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Okres  udzielania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8673F" w:rsidRDefault="0098673F" w:rsidP="00212360">
            <w:pPr>
              <w:spacing w:line="100" w:lineRule="atLeast"/>
            </w:pPr>
            <w:r>
              <w:rPr>
                <w:b/>
                <w:bCs/>
              </w:rPr>
              <w:t>Kto  udziela</w:t>
            </w:r>
          </w:p>
        </w:tc>
      </w:tr>
      <w:tr w:rsidR="0098673F" w:rsidTr="0021236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  <w:p w:rsidR="0098673F" w:rsidRDefault="0098673F" w:rsidP="00212360">
            <w:pPr>
              <w:spacing w:line="100" w:lineRule="atLeast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</w:tr>
      <w:tr w:rsidR="0098673F" w:rsidTr="00212360">
        <w:trPr>
          <w:trHeight w:val="55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pacing w:line="100" w:lineRule="atLeast"/>
              <w:rPr>
                <w:b/>
                <w:bCs/>
              </w:rPr>
            </w:pPr>
            <w:r>
              <w:t xml:space="preserve">2.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</w:tr>
      <w:tr w:rsidR="0098673F" w:rsidTr="00212360">
        <w:trPr>
          <w:trHeight w:val="25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  <w:p w:rsidR="0098673F" w:rsidRDefault="0098673F" w:rsidP="00212360">
            <w:pPr>
              <w:spacing w:line="100" w:lineRule="atLeast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pacing w:line="100" w:lineRule="atLeast"/>
            </w:pPr>
          </w:p>
        </w:tc>
      </w:tr>
      <w:tr w:rsidR="0098673F" w:rsidTr="0021236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napToGrid w:val="0"/>
              <w:spacing w:line="100" w:lineRule="atLeast"/>
            </w:pPr>
            <w:r>
              <w:t>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</w:tr>
      <w:tr w:rsidR="0098673F" w:rsidTr="0021236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napToGrid w:val="0"/>
              <w:spacing w:line="100" w:lineRule="atLeast"/>
            </w:pPr>
            <w: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8673F" w:rsidRDefault="0098673F" w:rsidP="00212360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3F" w:rsidRDefault="0098673F" w:rsidP="00212360">
            <w:pPr>
              <w:snapToGrid w:val="0"/>
              <w:spacing w:line="100" w:lineRule="atLeast"/>
            </w:pPr>
          </w:p>
        </w:tc>
      </w:tr>
    </w:tbl>
    <w:p w:rsidR="0098673F" w:rsidRDefault="0098673F" w:rsidP="0098673F">
      <w:pPr>
        <w:spacing w:line="100" w:lineRule="atLeast"/>
      </w:pPr>
    </w:p>
    <w:p w:rsidR="0098673F" w:rsidRDefault="0098673F" w:rsidP="0098673F">
      <w:pPr>
        <w:spacing w:line="100" w:lineRule="atLeast"/>
      </w:pPr>
    </w:p>
    <w:p w:rsidR="0098673F" w:rsidRDefault="0098673F" w:rsidP="0098673F"/>
    <w:p w:rsidR="0098673F" w:rsidRDefault="0098673F" w:rsidP="0098673F"/>
    <w:p w:rsidR="0098673F" w:rsidRPr="005A48A4" w:rsidRDefault="0098673F" w:rsidP="005A48A4">
      <w:pPr>
        <w:spacing w:line="360" w:lineRule="auto"/>
        <w:rPr>
          <w:i/>
          <w:iCs/>
        </w:rPr>
      </w:pPr>
    </w:p>
    <w:sectPr w:rsidR="0098673F" w:rsidRPr="005A48A4" w:rsidSect="001D0A22">
      <w:pgSz w:w="16838" w:h="11906" w:orient="landscape"/>
      <w:pgMar w:top="1417" w:right="1417" w:bottom="1311" w:left="1417" w:header="708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26" w:rsidRDefault="002B6026" w:rsidP="0083262F">
      <w:r>
        <w:separator/>
      </w:r>
    </w:p>
  </w:endnote>
  <w:endnote w:type="continuationSeparator" w:id="0">
    <w:p w:rsidR="002B6026" w:rsidRDefault="002B6026" w:rsidP="0083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2" w:rsidRDefault="00E67791">
    <w:pPr>
      <w:pStyle w:val="Stopka"/>
      <w:jc w:val="right"/>
    </w:pPr>
    <w:r>
      <w:rPr>
        <w:noProof/>
      </w:rPr>
      <w:fldChar w:fldCharType="begin"/>
    </w:r>
    <w:r w:rsidR="00155613">
      <w:rPr>
        <w:noProof/>
      </w:rPr>
      <w:instrText xml:space="preserve"> PAGE   \* MERGEFORMAT </w:instrText>
    </w:r>
    <w:r>
      <w:rPr>
        <w:noProof/>
      </w:rPr>
      <w:fldChar w:fldCharType="separate"/>
    </w:r>
    <w:r w:rsidR="0019178F">
      <w:rPr>
        <w:noProof/>
      </w:rPr>
      <w:t>1</w:t>
    </w:r>
    <w:r>
      <w:rPr>
        <w:noProof/>
      </w:rPr>
      <w:fldChar w:fldCharType="end"/>
    </w:r>
  </w:p>
  <w:p w:rsidR="002C11D2" w:rsidRDefault="002C11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26" w:rsidRDefault="002B6026" w:rsidP="0083262F">
      <w:r>
        <w:separator/>
      </w:r>
    </w:p>
  </w:footnote>
  <w:footnote w:type="continuationSeparator" w:id="0">
    <w:p w:rsidR="002B6026" w:rsidRDefault="002B6026" w:rsidP="0083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2" w:rsidRPr="00497211" w:rsidRDefault="002C11D2" w:rsidP="00F31022">
    <w:pPr>
      <w:spacing w:after="120"/>
      <w:jc w:val="center"/>
      <w:rPr>
        <w:i/>
        <w:iCs/>
        <w:sz w:val="22"/>
        <w:szCs w:val="22"/>
      </w:rPr>
    </w:pPr>
    <w:r>
      <w:rPr>
        <w:i/>
        <w:i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01E"/>
    <w:multiLevelType w:val="hybridMultilevel"/>
    <w:tmpl w:val="3E66638E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15E1177"/>
    <w:multiLevelType w:val="hybridMultilevel"/>
    <w:tmpl w:val="64D6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953000"/>
    <w:multiLevelType w:val="hybridMultilevel"/>
    <w:tmpl w:val="1FD22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616"/>
    <w:multiLevelType w:val="hybridMultilevel"/>
    <w:tmpl w:val="94BC8BE2"/>
    <w:lvl w:ilvl="0" w:tplc="D214CD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567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B4D45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C0EE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C6704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E0B5B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36245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2E104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12856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5BE9"/>
    <w:multiLevelType w:val="hybridMultilevel"/>
    <w:tmpl w:val="E84677C8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3AE60642">
      <w:start w:val="1"/>
      <w:numFmt w:val="lowerLetter"/>
      <w:lvlText w:val="%2."/>
      <w:lvlJc w:val="left"/>
      <w:pPr>
        <w:ind w:left="16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0D90F0B"/>
    <w:multiLevelType w:val="hybridMultilevel"/>
    <w:tmpl w:val="B818EDAA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F8E16A6">
      <w:start w:val="1"/>
      <w:numFmt w:val="bullet"/>
      <w:lvlText w:val=""/>
      <w:lvlJc w:val="left"/>
      <w:pPr>
        <w:ind w:left="2204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cs="Wingdings" w:hint="default"/>
      </w:rPr>
    </w:lvl>
  </w:abstractNum>
  <w:abstractNum w:abstractNumId="6">
    <w:nsid w:val="185073DF"/>
    <w:multiLevelType w:val="hybridMultilevel"/>
    <w:tmpl w:val="1D1E49E4"/>
    <w:lvl w:ilvl="0" w:tplc="3AE60642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9225847"/>
    <w:multiLevelType w:val="hybridMultilevel"/>
    <w:tmpl w:val="DFF45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E4E18"/>
    <w:multiLevelType w:val="hybridMultilevel"/>
    <w:tmpl w:val="B2AE511E"/>
    <w:lvl w:ilvl="0" w:tplc="A922306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19EF260A"/>
    <w:multiLevelType w:val="hybridMultilevel"/>
    <w:tmpl w:val="1826B516"/>
    <w:lvl w:ilvl="0" w:tplc="A922306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1B6D51A2"/>
    <w:multiLevelType w:val="hybridMultilevel"/>
    <w:tmpl w:val="065A12F0"/>
    <w:lvl w:ilvl="0" w:tplc="3AE60642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71F7F77"/>
    <w:multiLevelType w:val="hybridMultilevel"/>
    <w:tmpl w:val="EAC8C0FE"/>
    <w:lvl w:ilvl="0" w:tplc="731099F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AF70C74A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5A38FE"/>
    <w:multiLevelType w:val="hybridMultilevel"/>
    <w:tmpl w:val="2F32D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75577B"/>
    <w:multiLevelType w:val="hybridMultilevel"/>
    <w:tmpl w:val="3150258A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2B870BA7"/>
    <w:multiLevelType w:val="hybridMultilevel"/>
    <w:tmpl w:val="70669D1E"/>
    <w:lvl w:ilvl="0" w:tplc="A922306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2BFE5CB8"/>
    <w:multiLevelType w:val="hybridMultilevel"/>
    <w:tmpl w:val="26AC13B6"/>
    <w:lvl w:ilvl="0" w:tplc="3F1697B6">
      <w:start w:val="1"/>
      <w:numFmt w:val="lowerLetter"/>
      <w:lvlText w:val="%1."/>
      <w:lvlJc w:val="left"/>
      <w:pPr>
        <w:ind w:left="1390" w:hanging="1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88207A7"/>
    <w:multiLevelType w:val="hybridMultilevel"/>
    <w:tmpl w:val="97A29342"/>
    <w:lvl w:ilvl="0" w:tplc="3AE60642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51B670F"/>
    <w:multiLevelType w:val="hybridMultilevel"/>
    <w:tmpl w:val="F7B8E8F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F4AF248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45A63B9B"/>
    <w:multiLevelType w:val="hybridMultilevel"/>
    <w:tmpl w:val="9CA2908C"/>
    <w:lvl w:ilvl="0" w:tplc="DF5C78C4">
      <w:start w:val="1"/>
      <w:numFmt w:val="lowerLetter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B37507C"/>
    <w:multiLevelType w:val="hybridMultilevel"/>
    <w:tmpl w:val="EEE209D2"/>
    <w:lvl w:ilvl="0" w:tplc="3AE60642">
      <w:start w:val="1"/>
      <w:numFmt w:val="lowerLetter"/>
      <w:lvlText w:val="%1."/>
      <w:lvlJc w:val="left"/>
      <w:pPr>
        <w:ind w:left="16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FA4"/>
    <w:multiLevelType w:val="hybridMultilevel"/>
    <w:tmpl w:val="F9A84636"/>
    <w:lvl w:ilvl="0" w:tplc="DD5EF1E0">
      <w:start w:val="1"/>
      <w:numFmt w:val="upperRoman"/>
      <w:lvlText w:val="%1."/>
      <w:lvlJc w:val="left"/>
      <w:pPr>
        <w:ind w:left="796" w:hanging="720"/>
      </w:pPr>
      <w:rPr>
        <w:rFonts w:hint="default"/>
        <w:b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D882CB0"/>
    <w:multiLevelType w:val="hybridMultilevel"/>
    <w:tmpl w:val="1FB47DBA"/>
    <w:lvl w:ilvl="0" w:tplc="3AE60642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1A55E19"/>
    <w:multiLevelType w:val="hybridMultilevel"/>
    <w:tmpl w:val="7A1C2A52"/>
    <w:lvl w:ilvl="0" w:tplc="3AE60642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2915E32"/>
    <w:multiLevelType w:val="hybridMultilevel"/>
    <w:tmpl w:val="D4AC8184"/>
    <w:lvl w:ilvl="0" w:tplc="3AE60642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3733B5A"/>
    <w:multiLevelType w:val="hybridMultilevel"/>
    <w:tmpl w:val="5E0668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7621203"/>
    <w:multiLevelType w:val="hybridMultilevel"/>
    <w:tmpl w:val="6AD288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26">
    <w:nsid w:val="582E2751"/>
    <w:multiLevelType w:val="hybridMultilevel"/>
    <w:tmpl w:val="0AC0AF96"/>
    <w:lvl w:ilvl="0" w:tplc="A016D3C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631143"/>
    <w:multiLevelType w:val="hybridMultilevel"/>
    <w:tmpl w:val="0D32B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80DC5"/>
    <w:multiLevelType w:val="hybridMultilevel"/>
    <w:tmpl w:val="8230F5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FAD214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5114F9"/>
    <w:multiLevelType w:val="hybridMultilevel"/>
    <w:tmpl w:val="75665610"/>
    <w:lvl w:ilvl="0" w:tplc="69A8EE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46AF4"/>
    <w:multiLevelType w:val="hybridMultilevel"/>
    <w:tmpl w:val="DF4AA530"/>
    <w:lvl w:ilvl="0" w:tplc="A922306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13"/>
  </w:num>
  <w:num w:numId="5">
    <w:abstractNumId w:val="17"/>
  </w:num>
  <w:num w:numId="6">
    <w:abstractNumId w:val="15"/>
  </w:num>
  <w:num w:numId="7">
    <w:abstractNumId w:val="19"/>
  </w:num>
  <w:num w:numId="8">
    <w:abstractNumId w:val="23"/>
  </w:num>
  <w:num w:numId="9">
    <w:abstractNumId w:val="10"/>
  </w:num>
  <w:num w:numId="10">
    <w:abstractNumId w:val="20"/>
  </w:num>
  <w:num w:numId="11">
    <w:abstractNumId w:val="29"/>
  </w:num>
  <w:num w:numId="12">
    <w:abstractNumId w:val="22"/>
  </w:num>
  <w:num w:numId="13">
    <w:abstractNumId w:val="16"/>
  </w:num>
  <w:num w:numId="14">
    <w:abstractNumId w:val="5"/>
  </w:num>
  <w:num w:numId="15">
    <w:abstractNumId w:val="21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24"/>
  </w:num>
  <w:num w:numId="21">
    <w:abstractNumId w:val="9"/>
  </w:num>
  <w:num w:numId="22">
    <w:abstractNumId w:val="25"/>
  </w:num>
  <w:num w:numId="23">
    <w:abstractNumId w:val="26"/>
  </w:num>
  <w:num w:numId="24">
    <w:abstractNumId w:val="30"/>
  </w:num>
  <w:num w:numId="25">
    <w:abstractNumId w:val="0"/>
  </w:num>
  <w:num w:numId="26">
    <w:abstractNumId w:val="14"/>
  </w:num>
  <w:num w:numId="27">
    <w:abstractNumId w:val="7"/>
  </w:num>
  <w:num w:numId="28">
    <w:abstractNumId w:val="27"/>
  </w:num>
  <w:num w:numId="29">
    <w:abstractNumId w:val="2"/>
  </w:num>
  <w:num w:numId="30">
    <w:abstractNumId w:val="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4769"/>
    <w:rsid w:val="00011926"/>
    <w:rsid w:val="000327C3"/>
    <w:rsid w:val="000429A8"/>
    <w:rsid w:val="00045AAE"/>
    <w:rsid w:val="00050712"/>
    <w:rsid w:val="00070304"/>
    <w:rsid w:val="00076EE7"/>
    <w:rsid w:val="00080784"/>
    <w:rsid w:val="00083DF6"/>
    <w:rsid w:val="00090E9A"/>
    <w:rsid w:val="000945EF"/>
    <w:rsid w:val="000A620E"/>
    <w:rsid w:val="000C5112"/>
    <w:rsid w:val="000C760D"/>
    <w:rsid w:val="000D1AF6"/>
    <w:rsid w:val="000D21EB"/>
    <w:rsid w:val="000D6833"/>
    <w:rsid w:val="000E2B03"/>
    <w:rsid w:val="000F6646"/>
    <w:rsid w:val="000F7949"/>
    <w:rsid w:val="001028E8"/>
    <w:rsid w:val="00104769"/>
    <w:rsid w:val="001262DF"/>
    <w:rsid w:val="0013245E"/>
    <w:rsid w:val="001348A0"/>
    <w:rsid w:val="00140F89"/>
    <w:rsid w:val="00155613"/>
    <w:rsid w:val="00172846"/>
    <w:rsid w:val="0017754D"/>
    <w:rsid w:val="0019178F"/>
    <w:rsid w:val="00197605"/>
    <w:rsid w:val="001A0626"/>
    <w:rsid w:val="001A2ED4"/>
    <w:rsid w:val="001B1B41"/>
    <w:rsid w:val="001D0A22"/>
    <w:rsid w:val="001E129C"/>
    <w:rsid w:val="001F0972"/>
    <w:rsid w:val="001F40C7"/>
    <w:rsid w:val="002020AA"/>
    <w:rsid w:val="002113D7"/>
    <w:rsid w:val="00212360"/>
    <w:rsid w:val="00227D32"/>
    <w:rsid w:val="002317E4"/>
    <w:rsid w:val="00236E7D"/>
    <w:rsid w:val="00251E59"/>
    <w:rsid w:val="00254CE1"/>
    <w:rsid w:val="00270054"/>
    <w:rsid w:val="00282150"/>
    <w:rsid w:val="002A11FD"/>
    <w:rsid w:val="002A2004"/>
    <w:rsid w:val="002A7155"/>
    <w:rsid w:val="002B6026"/>
    <w:rsid w:val="002C098F"/>
    <w:rsid w:val="002C11D2"/>
    <w:rsid w:val="002F3677"/>
    <w:rsid w:val="002F522A"/>
    <w:rsid w:val="003073C9"/>
    <w:rsid w:val="00320FC0"/>
    <w:rsid w:val="00335548"/>
    <w:rsid w:val="003356EB"/>
    <w:rsid w:val="003405D3"/>
    <w:rsid w:val="00347B22"/>
    <w:rsid w:val="0035177D"/>
    <w:rsid w:val="00351CFB"/>
    <w:rsid w:val="00356A1F"/>
    <w:rsid w:val="00364390"/>
    <w:rsid w:val="0036696E"/>
    <w:rsid w:val="00371FFB"/>
    <w:rsid w:val="0038745A"/>
    <w:rsid w:val="003A6949"/>
    <w:rsid w:val="003B2B55"/>
    <w:rsid w:val="003B411E"/>
    <w:rsid w:val="003B4DD5"/>
    <w:rsid w:val="003C4222"/>
    <w:rsid w:val="003C6ADD"/>
    <w:rsid w:val="003D03ED"/>
    <w:rsid w:val="003D28E2"/>
    <w:rsid w:val="003E3F10"/>
    <w:rsid w:val="003F4A51"/>
    <w:rsid w:val="003F5D95"/>
    <w:rsid w:val="003F6085"/>
    <w:rsid w:val="00405380"/>
    <w:rsid w:val="00421733"/>
    <w:rsid w:val="00424F00"/>
    <w:rsid w:val="00475697"/>
    <w:rsid w:val="00484522"/>
    <w:rsid w:val="00494265"/>
    <w:rsid w:val="00495CD4"/>
    <w:rsid w:val="00497211"/>
    <w:rsid w:val="004A3AB8"/>
    <w:rsid w:val="004B2E5D"/>
    <w:rsid w:val="004C5B59"/>
    <w:rsid w:val="004C5D98"/>
    <w:rsid w:val="004C605F"/>
    <w:rsid w:val="004D7A4E"/>
    <w:rsid w:val="0050323E"/>
    <w:rsid w:val="0052616F"/>
    <w:rsid w:val="005569A8"/>
    <w:rsid w:val="005720BC"/>
    <w:rsid w:val="00573EFC"/>
    <w:rsid w:val="00574543"/>
    <w:rsid w:val="00577B10"/>
    <w:rsid w:val="005949BF"/>
    <w:rsid w:val="005A48A4"/>
    <w:rsid w:val="005A61EC"/>
    <w:rsid w:val="005B6B59"/>
    <w:rsid w:val="005E4067"/>
    <w:rsid w:val="005F3429"/>
    <w:rsid w:val="00604D7A"/>
    <w:rsid w:val="00606997"/>
    <w:rsid w:val="006142F9"/>
    <w:rsid w:val="0062438D"/>
    <w:rsid w:val="00640E9B"/>
    <w:rsid w:val="00645084"/>
    <w:rsid w:val="006463A2"/>
    <w:rsid w:val="0064792C"/>
    <w:rsid w:val="006553FC"/>
    <w:rsid w:val="0066028E"/>
    <w:rsid w:val="0066028F"/>
    <w:rsid w:val="00661EF5"/>
    <w:rsid w:val="00663882"/>
    <w:rsid w:val="006B5BFD"/>
    <w:rsid w:val="006B77C9"/>
    <w:rsid w:val="006C583D"/>
    <w:rsid w:val="006D762C"/>
    <w:rsid w:val="006E7B9E"/>
    <w:rsid w:val="006E7E63"/>
    <w:rsid w:val="006F0CB2"/>
    <w:rsid w:val="00700D1E"/>
    <w:rsid w:val="00712E20"/>
    <w:rsid w:val="00716887"/>
    <w:rsid w:val="00727E44"/>
    <w:rsid w:val="00730BBA"/>
    <w:rsid w:val="00740B96"/>
    <w:rsid w:val="0074633C"/>
    <w:rsid w:val="00772822"/>
    <w:rsid w:val="00777282"/>
    <w:rsid w:val="00793845"/>
    <w:rsid w:val="00793DC1"/>
    <w:rsid w:val="00796720"/>
    <w:rsid w:val="007B2C35"/>
    <w:rsid w:val="007B4DAD"/>
    <w:rsid w:val="007C3628"/>
    <w:rsid w:val="007E24A3"/>
    <w:rsid w:val="00811816"/>
    <w:rsid w:val="00813A28"/>
    <w:rsid w:val="008219ED"/>
    <w:rsid w:val="0083262F"/>
    <w:rsid w:val="00833992"/>
    <w:rsid w:val="00852282"/>
    <w:rsid w:val="008537DD"/>
    <w:rsid w:val="00882875"/>
    <w:rsid w:val="00885068"/>
    <w:rsid w:val="00895376"/>
    <w:rsid w:val="00896E0D"/>
    <w:rsid w:val="008A106F"/>
    <w:rsid w:val="008A469A"/>
    <w:rsid w:val="008B17D7"/>
    <w:rsid w:val="008B7336"/>
    <w:rsid w:val="008D58CF"/>
    <w:rsid w:val="0092435F"/>
    <w:rsid w:val="00935A6E"/>
    <w:rsid w:val="009563F8"/>
    <w:rsid w:val="009600EC"/>
    <w:rsid w:val="00975BC5"/>
    <w:rsid w:val="00984126"/>
    <w:rsid w:val="0098673F"/>
    <w:rsid w:val="009A343B"/>
    <w:rsid w:val="009D1F32"/>
    <w:rsid w:val="009D1F35"/>
    <w:rsid w:val="009F05D2"/>
    <w:rsid w:val="009F7205"/>
    <w:rsid w:val="009F7D26"/>
    <w:rsid w:val="00A04F22"/>
    <w:rsid w:val="00A1450E"/>
    <w:rsid w:val="00A248F2"/>
    <w:rsid w:val="00A50257"/>
    <w:rsid w:val="00A574D5"/>
    <w:rsid w:val="00A62DC5"/>
    <w:rsid w:val="00A6340B"/>
    <w:rsid w:val="00A808C1"/>
    <w:rsid w:val="00A8603D"/>
    <w:rsid w:val="00A90928"/>
    <w:rsid w:val="00A93694"/>
    <w:rsid w:val="00AA3D1C"/>
    <w:rsid w:val="00AA7A7F"/>
    <w:rsid w:val="00AB1CCC"/>
    <w:rsid w:val="00AB20BA"/>
    <w:rsid w:val="00AF68F9"/>
    <w:rsid w:val="00B23EE2"/>
    <w:rsid w:val="00B33AAB"/>
    <w:rsid w:val="00B51FDB"/>
    <w:rsid w:val="00B53F8A"/>
    <w:rsid w:val="00B750E9"/>
    <w:rsid w:val="00B80955"/>
    <w:rsid w:val="00BB04DD"/>
    <w:rsid w:val="00BB59ED"/>
    <w:rsid w:val="00BE0284"/>
    <w:rsid w:val="00BE3306"/>
    <w:rsid w:val="00C02134"/>
    <w:rsid w:val="00C15BC7"/>
    <w:rsid w:val="00C46307"/>
    <w:rsid w:val="00C5660C"/>
    <w:rsid w:val="00C70BAB"/>
    <w:rsid w:val="00C72CFF"/>
    <w:rsid w:val="00C775D0"/>
    <w:rsid w:val="00C86833"/>
    <w:rsid w:val="00CC677F"/>
    <w:rsid w:val="00CD3FFB"/>
    <w:rsid w:val="00CD4FC5"/>
    <w:rsid w:val="00CF022A"/>
    <w:rsid w:val="00D00262"/>
    <w:rsid w:val="00D21A06"/>
    <w:rsid w:val="00D469D4"/>
    <w:rsid w:val="00D53439"/>
    <w:rsid w:val="00D6098E"/>
    <w:rsid w:val="00D7594A"/>
    <w:rsid w:val="00D76813"/>
    <w:rsid w:val="00DC20FE"/>
    <w:rsid w:val="00DC2535"/>
    <w:rsid w:val="00DC3D17"/>
    <w:rsid w:val="00DC5F27"/>
    <w:rsid w:val="00DD0CA5"/>
    <w:rsid w:val="00DE1AA0"/>
    <w:rsid w:val="00DE2CA8"/>
    <w:rsid w:val="00DE5719"/>
    <w:rsid w:val="00DF3492"/>
    <w:rsid w:val="00E06AAC"/>
    <w:rsid w:val="00E26BDB"/>
    <w:rsid w:val="00E30FD9"/>
    <w:rsid w:val="00E3138E"/>
    <w:rsid w:val="00E36FFB"/>
    <w:rsid w:val="00E4509F"/>
    <w:rsid w:val="00E54107"/>
    <w:rsid w:val="00E67791"/>
    <w:rsid w:val="00E8455E"/>
    <w:rsid w:val="00E8518B"/>
    <w:rsid w:val="00EA237B"/>
    <w:rsid w:val="00EA60F8"/>
    <w:rsid w:val="00EB2FED"/>
    <w:rsid w:val="00EC2F85"/>
    <w:rsid w:val="00ED6148"/>
    <w:rsid w:val="00EE6BC1"/>
    <w:rsid w:val="00EE765C"/>
    <w:rsid w:val="00F10529"/>
    <w:rsid w:val="00F10B1E"/>
    <w:rsid w:val="00F131E7"/>
    <w:rsid w:val="00F13A63"/>
    <w:rsid w:val="00F267A0"/>
    <w:rsid w:val="00F31022"/>
    <w:rsid w:val="00F3711F"/>
    <w:rsid w:val="00F459AC"/>
    <w:rsid w:val="00F55D36"/>
    <w:rsid w:val="00F660A4"/>
    <w:rsid w:val="00F66285"/>
    <w:rsid w:val="00F679A9"/>
    <w:rsid w:val="00F73233"/>
    <w:rsid w:val="00FB2745"/>
    <w:rsid w:val="00FB3A95"/>
    <w:rsid w:val="00FB4482"/>
    <w:rsid w:val="00FC4631"/>
    <w:rsid w:val="00FD3E4B"/>
    <w:rsid w:val="00FF06D7"/>
    <w:rsid w:val="00FF24D2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F8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EA60F8"/>
  </w:style>
  <w:style w:type="character" w:customStyle="1" w:styleId="Symbolewypunktowania">
    <w:name w:val="Symbole wypunktowania"/>
    <w:uiPriority w:val="99"/>
    <w:rsid w:val="00EA60F8"/>
    <w:rPr>
      <w:rFonts w:ascii="OpenSymbol" w:eastAsia="Times New Roman" w:hAnsi="OpenSymbol" w:cs="OpenSymbol"/>
    </w:rPr>
  </w:style>
  <w:style w:type="paragraph" w:styleId="Tekstpodstawowy">
    <w:name w:val="Body Text"/>
    <w:basedOn w:val="Normalny"/>
    <w:link w:val="TekstpodstawowyZnak"/>
    <w:uiPriority w:val="99"/>
    <w:rsid w:val="00EA60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2AB"/>
    <w:rPr>
      <w:sz w:val="24"/>
      <w:szCs w:val="24"/>
    </w:rPr>
  </w:style>
  <w:style w:type="paragraph" w:customStyle="1" w:styleId="Podpis1">
    <w:name w:val="Podpis1"/>
    <w:basedOn w:val="Normalny"/>
    <w:uiPriority w:val="99"/>
    <w:rsid w:val="00EA60F8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EA60F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31022"/>
    <w:rPr>
      <w:rFonts w:ascii="Arial" w:eastAsia="Times New Roman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EA60F8"/>
  </w:style>
  <w:style w:type="paragraph" w:customStyle="1" w:styleId="Indeks">
    <w:name w:val="Indeks"/>
    <w:basedOn w:val="Normalny"/>
    <w:uiPriority w:val="99"/>
    <w:rsid w:val="00EA60F8"/>
    <w:pPr>
      <w:suppressLineNumbers/>
    </w:pPr>
  </w:style>
  <w:style w:type="paragraph" w:customStyle="1" w:styleId="Akapitzlist1">
    <w:name w:val="Akapit z listą1"/>
    <w:basedOn w:val="Normalny"/>
    <w:uiPriority w:val="99"/>
    <w:rsid w:val="00140F89"/>
    <w:pPr>
      <w:ind w:left="708"/>
    </w:pPr>
  </w:style>
  <w:style w:type="paragraph" w:styleId="NormalnyWeb">
    <w:name w:val="Normal (Web)"/>
    <w:basedOn w:val="Normalny"/>
    <w:uiPriority w:val="99"/>
    <w:rsid w:val="006E7E63"/>
    <w:pPr>
      <w:widowControl/>
      <w:suppressAutoHyphens w:val="0"/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832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262F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1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102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5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61EF5"/>
    <w:pPr>
      <w:ind w:left="720"/>
    </w:pPr>
  </w:style>
  <w:style w:type="character" w:styleId="Hipercze">
    <w:name w:val="Hyperlink"/>
    <w:basedOn w:val="Domylnaczcionkaakapitu"/>
    <w:uiPriority w:val="99"/>
    <w:unhideWhenUsed/>
    <w:rsid w:val="00646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368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372">
          <w:marLeft w:val="68"/>
          <w:marRight w:val="68"/>
          <w:marTop w:val="68"/>
          <w:marBottom w:val="68"/>
          <w:divBdr>
            <w:top w:val="single" w:sz="2" w:space="3" w:color="000000"/>
            <w:left w:val="single" w:sz="2" w:space="3" w:color="000000"/>
            <w:bottom w:val="single" w:sz="2" w:space="3" w:color="000000"/>
            <w:right w:val="single" w:sz="2" w:space="3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1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 – PEDAGOGICZNEJ W ZSP4</vt:lpstr>
    </vt:vector>
  </TitlesOfParts>
  <Company>Hewlett-Packard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 – PEDAGOGICZNEJ W ZSP4</dc:title>
  <dc:creator>Kama</dc:creator>
  <cp:lastModifiedBy>renic</cp:lastModifiedBy>
  <cp:revision>2</cp:revision>
  <cp:lastPrinted>2020-08-27T12:19:00Z</cp:lastPrinted>
  <dcterms:created xsi:type="dcterms:W3CDTF">2023-08-28T16:21:00Z</dcterms:created>
  <dcterms:modified xsi:type="dcterms:W3CDTF">2023-08-28T16:21:00Z</dcterms:modified>
</cp:coreProperties>
</file>